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1800" w:right="-1050"/>
        <w:rPr>
          <w:rFonts w:hint="eastAsia" w:ascii="宋体" w:hAnsi="宋体" w:eastAsia="宋体" w:cstheme="minorEastAsia"/>
          <w:b/>
          <w:sz w:val="36"/>
          <w:szCs w:val="36"/>
          <w:lang w:eastAsia="zh-CN"/>
        </w:rPr>
      </w:pPr>
      <w:bookmarkStart w:id="237" w:name="_GoBack"/>
      <w:bookmarkStart w:id="0" w:name="_Toc6303"/>
      <w:bookmarkStart w:id="1" w:name="_Toc21577"/>
      <w:bookmarkStart w:id="2" w:name="_Toc19653"/>
      <w:bookmarkStart w:id="3" w:name="_Toc29528"/>
      <w:bookmarkStart w:id="4" w:name="_Toc30446"/>
      <w:r>
        <w:rPr>
          <w:rFonts w:ascii="宋体" w:hAnsi="宋体" w:eastAsia="宋体" w:cstheme="minorEastAsia"/>
          <w:b/>
          <w:sz w:val="36"/>
          <w:szCs w:val="36"/>
        </w:rPr>
        <w:drawing>
          <wp:anchor distT="0" distB="0" distL="114300" distR="114300" simplePos="0" relativeHeight="251660288" behindDoc="0" locked="0" layoutInCell="1" allowOverlap="1">
            <wp:simplePos x="0" y="0"/>
            <wp:positionH relativeFrom="column">
              <wp:posOffset>-1047750</wp:posOffset>
            </wp:positionH>
            <wp:positionV relativeFrom="paragraph">
              <wp:posOffset>-914400</wp:posOffset>
            </wp:positionV>
            <wp:extent cx="7359650" cy="10701655"/>
            <wp:effectExtent l="0" t="0" r="12700" b="4445"/>
            <wp:wrapSquare wrapText="bothSides"/>
            <wp:docPr id="9" name="图片 9" descr="48c6ed085735a572f3d27c2f7c0e4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8c6ed085735a572f3d27c2f7c0e4d3"/>
                    <pic:cNvPicPr>
                      <a:picLocks noChangeAspect="1"/>
                    </pic:cNvPicPr>
                  </pic:nvPicPr>
                  <pic:blipFill>
                    <a:blip r:embed="rId7"/>
                    <a:stretch>
                      <a:fillRect/>
                    </a:stretch>
                  </pic:blipFill>
                  <pic:spPr>
                    <a:xfrm>
                      <a:off x="0" y="0"/>
                      <a:ext cx="7359650" cy="10701655"/>
                    </a:xfrm>
                    <a:prstGeom prst="rect">
                      <a:avLst/>
                    </a:prstGeom>
                  </pic:spPr>
                </pic:pic>
              </a:graphicData>
            </a:graphic>
          </wp:anchor>
        </w:drawing>
      </w:r>
      <w:bookmarkEnd w:id="237"/>
      <w:sdt>
        <w:sdtPr>
          <w:rPr>
            <w:rFonts w:ascii="宋体" w:hAnsi="宋体" w:eastAsia="宋体" w:cstheme="minorEastAsia"/>
            <w:b/>
            <w:sz w:val="36"/>
            <w:szCs w:val="36"/>
          </w:rPr>
          <w:id w:val="-708636352"/>
          <w:docPartObj>
            <w:docPartGallery w:val="autotext"/>
          </w:docPartObj>
        </w:sdtPr>
        <w:sdtEndPr>
          <w:rPr>
            <w:rFonts w:ascii="宋体" w:hAnsi="宋体" w:eastAsia="宋体" w:cstheme="minorEastAsia"/>
            <w:b/>
            <w:sz w:val="36"/>
            <w:szCs w:val="36"/>
          </w:rPr>
        </w:sdtEndPr>
        <w:sdtContent>
          <w:r>
            <w:rPr>
              <w:rFonts w:ascii="宋体" w:hAnsi="宋体" w:eastAsia="宋体" w:cstheme="minorEastAsia"/>
              <w:b/>
              <w:sz w:val="36"/>
              <w:szCs w:val="36"/>
            </w:rPr>
            <w:br w:type="page"/>
          </w:r>
        </w:sdtContent>
      </w:sdt>
    </w:p>
    <w:p>
      <w:pPr>
        <w:rPr>
          <w:rFonts w:ascii="宋体" w:hAnsi="宋体" w:eastAsia="宋体" w:cstheme="minorEastAsia"/>
          <w:b/>
          <w:sz w:val="36"/>
          <w:szCs w:val="36"/>
        </w:rPr>
      </w:pPr>
    </w:p>
    <w:p>
      <w:pPr>
        <w:spacing w:before="326" w:beforeLines="100" w:after="326" w:afterLines="100" w:line="360" w:lineRule="auto"/>
        <w:jc w:val="center"/>
        <w:rPr>
          <w:rFonts w:ascii="宋体" w:hAnsi="宋体" w:eastAsia="宋体" w:cstheme="minorEastAsia"/>
          <w:b/>
          <w:sz w:val="36"/>
          <w:szCs w:val="36"/>
        </w:rPr>
      </w:pPr>
      <w:r>
        <w:rPr>
          <w:rFonts w:hint="eastAsia" w:ascii="宋体" w:hAnsi="宋体" w:eastAsia="宋体" w:cstheme="minorEastAsia"/>
          <w:b/>
          <w:sz w:val="36"/>
          <w:szCs w:val="36"/>
        </w:rPr>
        <w:t>第十八届中国西部国际博览会</w:t>
      </w:r>
    </w:p>
    <w:p>
      <w:pPr>
        <w:spacing w:before="326" w:beforeLines="100" w:after="326" w:afterLines="100" w:line="360" w:lineRule="auto"/>
        <w:jc w:val="center"/>
        <w:rPr>
          <w:rFonts w:ascii="宋体" w:hAnsi="宋体" w:eastAsia="宋体" w:cstheme="minorEastAsia"/>
          <w:b/>
          <w:sz w:val="36"/>
          <w:szCs w:val="36"/>
        </w:rPr>
      </w:pPr>
      <w:r>
        <w:rPr>
          <w:rFonts w:hint="eastAsia" w:ascii="宋体" w:hAnsi="宋体" w:eastAsia="宋体" w:cstheme="minorEastAsia"/>
          <w:b/>
          <w:sz w:val="36"/>
          <w:szCs w:val="36"/>
        </w:rPr>
        <w:t>搭建商手册</w:t>
      </w:r>
    </w:p>
    <w:p>
      <w:pPr>
        <w:spacing w:line="360" w:lineRule="auto"/>
        <w:jc w:val="center"/>
        <w:rPr>
          <w:rFonts w:ascii="宋体" w:hAnsi="宋体" w:eastAsia="宋体" w:cstheme="minorEastAsia"/>
          <w:b/>
        </w:rPr>
      </w:pPr>
    </w:p>
    <w:p>
      <w:pPr>
        <w:spacing w:line="360" w:lineRule="auto"/>
        <w:jc w:val="center"/>
        <w:rPr>
          <w:rFonts w:ascii="宋体" w:hAnsi="宋体" w:eastAsia="宋体" w:cstheme="minorEastAsia"/>
          <w:b/>
        </w:rPr>
      </w:pPr>
    </w:p>
    <w:p>
      <w:pPr>
        <w:spacing w:line="360" w:lineRule="auto"/>
        <w:rPr>
          <w:rFonts w:ascii="宋体" w:hAnsi="宋体" w:eastAsia="宋体" w:cstheme="minorEastAsia"/>
          <w:bCs/>
        </w:rPr>
      </w:pPr>
      <w:r>
        <w:rPr>
          <w:rFonts w:hint="eastAsia" w:ascii="宋体" w:hAnsi="宋体" w:eastAsia="宋体" w:cstheme="minorEastAsia"/>
          <w:bCs/>
        </w:rPr>
        <w:t>各搭建单位：</w:t>
      </w:r>
    </w:p>
    <w:p>
      <w:pPr>
        <w:spacing w:line="360" w:lineRule="auto"/>
        <w:ind w:firstLine="570"/>
        <w:rPr>
          <w:rFonts w:ascii="宋体" w:hAnsi="宋体" w:eastAsia="宋体" w:cstheme="minorEastAsia"/>
          <w:bCs/>
        </w:rPr>
      </w:pPr>
      <w:r>
        <w:rPr>
          <w:rFonts w:hint="eastAsia" w:ascii="宋体" w:hAnsi="宋体" w:eastAsia="宋体" w:cstheme="minorEastAsia"/>
          <w:bCs/>
        </w:rPr>
        <w:t>第十八届中国西部国际博览会（以下简称“西博会”）于20</w:t>
      </w:r>
      <w:r>
        <w:rPr>
          <w:rFonts w:ascii="宋体" w:hAnsi="宋体" w:eastAsia="宋体" w:cstheme="minorEastAsia"/>
          <w:bCs/>
        </w:rPr>
        <w:t>21</w:t>
      </w:r>
      <w:r>
        <w:rPr>
          <w:rFonts w:hint="eastAsia" w:ascii="宋体" w:hAnsi="宋体" w:eastAsia="宋体" w:cstheme="minorEastAsia"/>
          <w:bCs/>
        </w:rPr>
        <w:t>年9月</w:t>
      </w:r>
      <w:r>
        <w:rPr>
          <w:rFonts w:ascii="宋体" w:hAnsi="宋体" w:eastAsia="宋体" w:cstheme="minorEastAsia"/>
          <w:bCs/>
        </w:rPr>
        <w:t>16</w:t>
      </w:r>
      <w:r>
        <w:rPr>
          <w:rFonts w:hint="eastAsia" w:ascii="宋体" w:hAnsi="宋体" w:eastAsia="宋体" w:cstheme="minorEastAsia"/>
          <w:bCs/>
        </w:rPr>
        <w:t>日-</w:t>
      </w:r>
      <w:r>
        <w:rPr>
          <w:rFonts w:ascii="宋体" w:hAnsi="宋体" w:eastAsia="宋体" w:cstheme="minorEastAsia"/>
          <w:bCs/>
        </w:rPr>
        <w:t>20</w:t>
      </w:r>
      <w:r>
        <w:rPr>
          <w:rFonts w:hint="eastAsia" w:ascii="宋体" w:hAnsi="宋体" w:eastAsia="宋体" w:cstheme="minorEastAsia"/>
          <w:bCs/>
        </w:rPr>
        <w:t>日，在四川省成都市中国西部国际博览城举办。</w:t>
      </w:r>
    </w:p>
    <w:p>
      <w:pPr>
        <w:spacing w:line="360" w:lineRule="auto"/>
        <w:ind w:firstLine="480" w:firstLineChars="200"/>
        <w:rPr>
          <w:rFonts w:ascii="宋体" w:hAnsi="宋体" w:eastAsia="宋体" w:cstheme="minorEastAsia"/>
          <w:bCs/>
        </w:rPr>
      </w:pPr>
      <w:r>
        <w:rPr>
          <w:rFonts w:hint="eastAsia" w:ascii="宋体" w:hAnsi="宋体" w:eastAsia="宋体" w:cstheme="minorEastAsia"/>
          <w:bCs/>
        </w:rPr>
        <w:t>为便于搭建单位报馆、了解大会相关信息和要求，请仔细阅读本手册，并</w:t>
      </w:r>
      <w:r>
        <w:rPr>
          <w:rFonts w:hint="eastAsia" w:ascii="宋体" w:hAnsi="宋体" w:eastAsia="宋体" w:cstheme="majorEastAsia"/>
        </w:rPr>
        <w:t>严格遵守大会《</w:t>
      </w:r>
      <w:r>
        <w:rPr>
          <w:rFonts w:hint="eastAsia"/>
          <w:sz w:val="26"/>
          <w:szCs w:val="26"/>
        </w:rPr>
        <w:t>展位设计与施工规定</w:t>
      </w:r>
      <w:r>
        <w:rPr>
          <w:rFonts w:hint="eastAsia" w:ascii="宋体" w:hAnsi="宋体" w:eastAsia="宋体" w:cstheme="majorEastAsia"/>
        </w:rPr>
        <w:t>》。</w:t>
      </w:r>
    </w:p>
    <w:p>
      <w:pPr>
        <w:spacing w:line="360" w:lineRule="auto"/>
        <w:ind w:firstLine="480" w:firstLineChars="200"/>
        <w:rPr>
          <w:rFonts w:ascii="宋体" w:hAnsi="宋体" w:eastAsia="宋体" w:cstheme="minorEastAsia"/>
          <w:bCs/>
        </w:rPr>
      </w:pPr>
      <w:r>
        <w:rPr>
          <w:rFonts w:hint="eastAsia" w:ascii="宋体" w:hAnsi="宋体" w:eastAsia="宋体" w:cstheme="minorEastAsia"/>
          <w:bCs/>
        </w:rPr>
        <w:t>如果还有其他问题和需求，请与我们联系，我们会竭诚为您服务。</w:t>
      </w:r>
    </w:p>
    <w:p>
      <w:pPr>
        <w:spacing w:line="360" w:lineRule="auto"/>
        <w:rPr>
          <w:rFonts w:ascii="宋体" w:hAnsi="宋体" w:eastAsia="宋体" w:cstheme="minorEastAsia"/>
          <w:b/>
        </w:rPr>
      </w:pPr>
    </w:p>
    <w:p>
      <w:pPr>
        <w:spacing w:line="360" w:lineRule="auto"/>
        <w:jc w:val="right"/>
        <w:rPr>
          <w:rFonts w:ascii="宋体" w:hAnsi="宋体" w:eastAsia="宋体" w:cstheme="minorEastAsia"/>
          <w:bCs/>
        </w:rPr>
      </w:pPr>
      <w:r>
        <w:rPr>
          <w:rFonts w:hint="eastAsia" w:ascii="宋体" w:hAnsi="宋体" w:eastAsia="宋体" w:cstheme="minorEastAsia"/>
          <w:bCs/>
        </w:rPr>
        <w:t>2</w:t>
      </w:r>
      <w:r>
        <w:rPr>
          <w:rFonts w:ascii="宋体" w:hAnsi="宋体" w:eastAsia="宋体" w:cstheme="minorEastAsia"/>
          <w:bCs/>
        </w:rPr>
        <w:t>021</w:t>
      </w:r>
      <w:r>
        <w:rPr>
          <w:rFonts w:hint="eastAsia" w:ascii="宋体" w:hAnsi="宋体" w:eastAsia="宋体" w:cstheme="minorEastAsia"/>
          <w:bCs/>
        </w:rPr>
        <w:t>年7月</w:t>
      </w:r>
    </w:p>
    <w:p>
      <w:pPr>
        <w:spacing w:line="360" w:lineRule="auto"/>
        <w:rPr>
          <w:rFonts w:ascii="宋体" w:hAnsi="宋体" w:eastAsia="宋体" w:cstheme="minorEastAsia"/>
          <w:b/>
        </w:rPr>
      </w:pPr>
    </w:p>
    <w:p>
      <w:pPr>
        <w:spacing w:line="360" w:lineRule="auto"/>
        <w:rPr>
          <w:rFonts w:ascii="宋体" w:hAnsi="宋体" w:eastAsia="宋体" w:cstheme="minorEastAsia"/>
          <w:b/>
        </w:rPr>
      </w:pPr>
    </w:p>
    <w:p>
      <w:pPr>
        <w:spacing w:line="360" w:lineRule="auto"/>
        <w:rPr>
          <w:rFonts w:ascii="宋体" w:hAnsi="宋体" w:eastAsia="宋体" w:cstheme="minorEastAsia"/>
          <w:b/>
        </w:rPr>
      </w:pPr>
    </w:p>
    <w:p>
      <w:pPr>
        <w:spacing w:line="360" w:lineRule="auto"/>
        <w:rPr>
          <w:rFonts w:ascii="宋体" w:hAnsi="宋体" w:eastAsia="宋体" w:cstheme="minorEastAsia"/>
          <w:b/>
        </w:rPr>
      </w:pPr>
    </w:p>
    <w:p>
      <w:pPr>
        <w:spacing w:line="360" w:lineRule="auto"/>
        <w:rPr>
          <w:rFonts w:ascii="宋体" w:hAnsi="宋体" w:eastAsia="宋体" w:cstheme="minorEastAsia"/>
          <w:b/>
        </w:rPr>
      </w:pPr>
    </w:p>
    <w:p>
      <w:pPr>
        <w:autoSpaceDE w:val="0"/>
        <w:autoSpaceDN w:val="0"/>
        <w:adjustRightInd w:val="0"/>
        <w:spacing w:line="360" w:lineRule="auto"/>
        <w:ind w:firstLine="5245"/>
        <w:rPr>
          <w:rFonts w:ascii="宋体" w:hAnsi="宋体" w:eastAsia="宋体" w:cs="微软雅黑"/>
          <w:color w:val="000000" w:themeColor="text1"/>
          <w14:textFill>
            <w14:solidFill>
              <w14:schemeClr w14:val="tx1"/>
            </w14:solidFill>
          </w14:textFill>
        </w:rPr>
      </w:pPr>
      <w:r>
        <w:rPr>
          <w:rFonts w:hint="eastAsia" w:ascii="宋体" w:hAnsi="宋体" w:eastAsia="宋体" w:cs="微软雅黑"/>
          <w:color w:val="000000" w:themeColor="text1"/>
          <w14:textFill>
            <w14:solidFill>
              <w14:schemeClr w14:val="tx1"/>
            </w14:solidFill>
          </w14:textFill>
        </w:rPr>
        <w:t xml:space="preserve">        </w:t>
      </w:r>
    </w:p>
    <w:p>
      <w:pPr>
        <w:autoSpaceDE w:val="0"/>
        <w:autoSpaceDN w:val="0"/>
        <w:adjustRightInd w:val="0"/>
        <w:spacing w:line="360" w:lineRule="auto"/>
        <w:ind w:firstLine="4536"/>
        <w:rPr>
          <w:rFonts w:ascii="宋体" w:hAnsi="宋体" w:eastAsia="宋体" w:cs="微软雅黑"/>
          <w:color w:val="000000" w:themeColor="text1"/>
          <w14:textFill>
            <w14:solidFill>
              <w14:schemeClr w14:val="tx1"/>
            </w14:solidFill>
          </w14:textFill>
        </w:rPr>
      </w:pPr>
      <w:r>
        <w:rPr>
          <w:rFonts w:hint="eastAsia" w:cs="微软雅黑" w:asciiTheme="minorEastAsia" w:hAnsiTheme="minorEastAsia"/>
          <w:color w:val="000000" w:themeColor="text1"/>
          <w14:textFill>
            <w14:solidFill>
              <w14:schemeClr w14:val="tx1"/>
            </w14:solidFill>
          </w14:textFill>
        </w:rPr>
        <w:t>主场服务商联系方式：</w:t>
      </w:r>
      <w:r>
        <w:rPr>
          <w:rFonts w:hint="eastAsia" w:ascii="宋体" w:hAnsi="宋体" w:eastAsia="宋体" w:cs="微软雅黑"/>
          <w:color w:val="000000" w:themeColor="text1"/>
          <w14:textFill>
            <w14:solidFill>
              <w14:schemeClr w14:val="tx1"/>
            </w14:solidFill>
          </w14:textFill>
        </w:rPr>
        <w:t xml:space="preserve">                    </w:t>
      </w:r>
      <w:r>
        <w:rPr>
          <w:rFonts w:ascii="宋体" w:hAnsi="宋体" w:eastAsia="宋体" w:cs="微软雅黑"/>
          <w:color w:val="000000" w:themeColor="text1"/>
          <w14:textFill>
            <w14:solidFill>
              <w14:schemeClr w14:val="tx1"/>
            </w14:solidFill>
          </w14:textFill>
        </w:rPr>
        <w:t xml:space="preserve"> </w:t>
      </w:r>
      <w:r>
        <w:rPr>
          <w:rFonts w:hint="eastAsia" w:ascii="宋体" w:hAnsi="宋体" w:eastAsia="宋体" w:cs="微软雅黑"/>
          <w:color w:val="000000" w:themeColor="text1"/>
          <w14:textFill>
            <w14:solidFill>
              <w14:schemeClr w14:val="tx1"/>
            </w14:solidFill>
          </w14:textFill>
        </w:rPr>
        <w:t xml:space="preserve"> </w:t>
      </w:r>
    </w:p>
    <w:p>
      <w:pPr>
        <w:autoSpaceDE w:val="0"/>
        <w:autoSpaceDN w:val="0"/>
        <w:adjustRightInd w:val="0"/>
        <w:spacing w:line="360" w:lineRule="auto"/>
        <w:ind w:firstLine="4536"/>
        <w:rPr>
          <w:rFonts w:ascii="宋体" w:hAnsi="宋体" w:eastAsia="宋体" w:cs="微软雅黑"/>
          <w:color w:val="000000" w:themeColor="text1"/>
          <w14:textFill>
            <w14:solidFill>
              <w14:schemeClr w14:val="tx1"/>
            </w14:solidFill>
          </w14:textFill>
        </w:rPr>
      </w:pPr>
      <w:r>
        <w:rPr>
          <w:rFonts w:hint="eastAsia" w:cs="微软雅黑" w:asciiTheme="minorEastAsia" w:hAnsiTheme="minorEastAsia"/>
          <w:color w:val="000000" w:themeColor="text1"/>
          <w14:textFill>
            <w14:solidFill>
              <w14:schemeClr w14:val="tx1"/>
            </w14:solidFill>
          </w14:textFill>
        </w:rPr>
        <w:t xml:space="preserve">中展励德国际展览（北京）有限公司   </w:t>
      </w:r>
      <w:r>
        <w:rPr>
          <w:rFonts w:hint="eastAsia" w:ascii="宋体" w:hAnsi="宋体" w:eastAsia="宋体" w:cs="微软雅黑"/>
          <w:color w:val="000000" w:themeColor="text1"/>
          <w14:textFill>
            <w14:solidFill>
              <w14:schemeClr w14:val="tx1"/>
            </w14:solidFill>
          </w14:textFill>
        </w:rPr>
        <w:t xml:space="preserve">                 </w:t>
      </w:r>
      <w:r>
        <w:rPr>
          <w:rFonts w:ascii="宋体" w:hAnsi="宋体" w:eastAsia="宋体" w:cs="微软雅黑"/>
          <w:color w:val="000000" w:themeColor="text1"/>
          <w14:textFill>
            <w14:solidFill>
              <w14:schemeClr w14:val="tx1"/>
            </w14:solidFill>
          </w14:textFill>
        </w:rPr>
        <w:t xml:space="preserve"> </w:t>
      </w:r>
      <w:r>
        <w:rPr>
          <w:rFonts w:hint="eastAsia" w:ascii="宋体" w:hAnsi="宋体" w:eastAsia="宋体" w:cs="微软雅黑"/>
          <w:color w:val="000000" w:themeColor="text1"/>
          <w14:textFill>
            <w14:solidFill>
              <w14:schemeClr w14:val="tx1"/>
            </w14:solidFill>
          </w14:textFill>
        </w:rPr>
        <w:t xml:space="preserve"> </w:t>
      </w:r>
    </w:p>
    <w:p>
      <w:pPr>
        <w:autoSpaceDE w:val="0"/>
        <w:autoSpaceDN w:val="0"/>
        <w:adjustRightInd w:val="0"/>
        <w:spacing w:line="360" w:lineRule="auto"/>
        <w:ind w:firstLine="4536"/>
        <w:rPr>
          <w:rFonts w:ascii="宋体" w:hAnsi="宋体" w:eastAsia="宋体" w:cs="微软雅黑"/>
          <w:color w:val="000000" w:themeColor="text1"/>
          <w14:textFill>
            <w14:solidFill>
              <w14:schemeClr w14:val="tx1"/>
            </w14:solidFill>
          </w14:textFill>
        </w:rPr>
      </w:pPr>
      <w:r>
        <w:rPr>
          <w:rFonts w:hint="eastAsia" w:cs="微软雅黑" w:asciiTheme="minorEastAsia" w:hAnsiTheme="minorEastAsia"/>
          <w:color w:val="000000" w:themeColor="text1"/>
          <w14:textFill>
            <w14:solidFill>
              <w14:schemeClr w14:val="tx1"/>
            </w14:solidFill>
          </w14:textFill>
        </w:rPr>
        <w:t>网址：www.ciexpo.com.cn</w:t>
      </w:r>
      <w:r>
        <w:rPr>
          <w:rFonts w:hint="eastAsia" w:ascii="宋体" w:hAnsi="宋体" w:eastAsia="宋体"/>
        </w:rPr>
        <w:t xml:space="preserve">         </w:t>
      </w:r>
      <w:r>
        <w:rPr>
          <w:rFonts w:ascii="宋体" w:hAnsi="宋体" w:eastAsia="宋体"/>
        </w:rPr>
        <w:t xml:space="preserve">     </w:t>
      </w:r>
    </w:p>
    <w:p>
      <w:pPr>
        <w:autoSpaceDE w:val="0"/>
        <w:autoSpaceDN w:val="0"/>
        <w:adjustRightInd w:val="0"/>
        <w:spacing w:line="360" w:lineRule="auto"/>
        <w:ind w:firstLine="4536"/>
        <w:rPr>
          <w:rFonts w:ascii="宋体" w:hAnsi="宋体" w:eastAsia="宋体" w:cs="微软雅黑"/>
          <w:color w:val="000000" w:themeColor="text1"/>
          <w14:textFill>
            <w14:solidFill>
              <w14:schemeClr w14:val="tx1"/>
            </w14:solidFill>
          </w14:textFill>
        </w:rPr>
      </w:pPr>
      <w:r>
        <w:rPr>
          <w:rFonts w:hint="eastAsia" w:cs="微软雅黑" w:asciiTheme="minorEastAsia" w:hAnsiTheme="minorEastAsia"/>
          <w:color w:val="000000" w:themeColor="text1"/>
          <w14:textFill>
            <w14:solidFill>
              <w14:schemeClr w14:val="tx1"/>
            </w14:solidFill>
          </w14:textFill>
        </w:rPr>
        <w:t xml:space="preserve">联系电话：028-61555500 </w:t>
      </w:r>
    </w:p>
    <w:p>
      <w:pPr>
        <w:autoSpaceDE w:val="0"/>
        <w:autoSpaceDN w:val="0"/>
        <w:adjustRightInd w:val="0"/>
        <w:spacing w:line="360" w:lineRule="auto"/>
        <w:ind w:firstLine="4536"/>
        <w:rPr>
          <w:rFonts w:cs="微软雅黑" w:asciiTheme="minorEastAsia" w:hAnsiTheme="minorEastAsia"/>
          <w:color w:val="000000" w:themeColor="text1"/>
          <w14:textFill>
            <w14:solidFill>
              <w14:schemeClr w14:val="tx1"/>
            </w14:solidFill>
          </w14:textFill>
        </w:rPr>
      </w:pPr>
      <w:r>
        <w:rPr>
          <w:rFonts w:hint="eastAsia" w:cs="微软雅黑" w:asciiTheme="minorEastAsia" w:hAnsiTheme="minorEastAsia"/>
          <w:color w:val="000000" w:themeColor="text1"/>
          <w14:textFill>
            <w14:solidFill>
              <w14:schemeClr w14:val="tx1"/>
            </w14:solidFill>
          </w14:textFill>
        </w:rPr>
        <w:t>传真：028-61555500-8016</w:t>
      </w:r>
    </w:p>
    <w:p>
      <w:pPr>
        <w:spacing w:line="360" w:lineRule="auto"/>
        <w:jc w:val="center"/>
        <w:rPr>
          <w:rFonts w:ascii="宋体" w:hAnsi="宋体" w:eastAsia="宋体" w:cstheme="minorEastAsia"/>
          <w:b/>
          <w:sz w:val="36"/>
          <w:szCs w:val="36"/>
        </w:rPr>
      </w:pPr>
    </w:p>
    <w:p>
      <w:pPr>
        <w:spacing w:line="360" w:lineRule="auto"/>
        <w:jc w:val="center"/>
        <w:rPr>
          <w:rFonts w:ascii="宋体" w:hAnsi="宋体" w:eastAsia="宋体" w:cstheme="minorEastAsia"/>
          <w:b/>
          <w:sz w:val="36"/>
          <w:szCs w:val="36"/>
        </w:rPr>
      </w:pPr>
      <w:r>
        <w:rPr>
          <w:rFonts w:hint="eastAsia" w:ascii="宋体" w:hAnsi="宋体" w:eastAsia="宋体" w:cstheme="minorEastAsia"/>
          <w:b/>
          <w:sz w:val="36"/>
          <w:szCs w:val="36"/>
        </w:rPr>
        <w:t>重要提示</w:t>
      </w:r>
      <w:bookmarkEnd w:id="0"/>
      <w:bookmarkEnd w:id="1"/>
      <w:bookmarkEnd w:id="2"/>
      <w:bookmarkEnd w:id="3"/>
      <w:bookmarkEnd w:id="4"/>
    </w:p>
    <w:p>
      <w:pPr>
        <w:spacing w:line="360" w:lineRule="auto"/>
        <w:jc w:val="center"/>
        <w:rPr>
          <w:rFonts w:ascii="宋体" w:hAnsi="宋体" w:eastAsia="宋体" w:cstheme="minorEastAsia"/>
          <w:b/>
        </w:rPr>
      </w:pPr>
    </w:p>
    <w:p>
      <w:pPr>
        <w:pStyle w:val="41"/>
        <w:spacing w:line="360" w:lineRule="auto"/>
        <w:ind w:left="360" w:hanging="360" w:hangingChars="150"/>
        <w:rPr>
          <w:rFonts w:ascii="宋体" w:hAnsi="宋体" w:eastAsia="宋体" w:cstheme="minorEastAsia"/>
        </w:rPr>
      </w:pPr>
      <w:r>
        <w:rPr>
          <w:rFonts w:hint="eastAsia" w:ascii="宋体" w:hAnsi="宋体" w:eastAsia="宋体" w:cstheme="minorEastAsia"/>
        </w:rPr>
        <w:t>一、为维护和保障第十八届西博会参与各方利益，紧抓安全工作，进一步完善安全管理体制，促进西博会持续健康发展，第十八届西博会要求所有搭建单位均须购买单个展台保额不低于人民币500万元的保险。其保险范围包括但不限于展览会建筑物损坏、雇请工作人员及第三方人身伤害。</w:t>
      </w:r>
    </w:p>
    <w:p>
      <w:pPr>
        <w:pStyle w:val="41"/>
        <w:spacing w:line="360" w:lineRule="auto"/>
        <w:ind w:left="360" w:hanging="360" w:hangingChars="150"/>
        <w:rPr>
          <w:rFonts w:ascii="宋体" w:hAnsi="宋体" w:eastAsia="宋体" w:cstheme="minorEastAsia"/>
        </w:rPr>
      </w:pPr>
      <w:r>
        <w:rPr>
          <w:rFonts w:hint="eastAsia" w:ascii="宋体" w:hAnsi="宋体" w:eastAsia="宋体" w:cstheme="minorEastAsia"/>
        </w:rPr>
        <w:t>二、凡在产品包装、宣传资料、展示模型等一切在展场出现的展示内容中涉及国家地图、边境范围、领土面积等数据、图片和文字等内容</w:t>
      </w:r>
      <w:r>
        <w:rPr>
          <w:rFonts w:hint="eastAsia" w:ascii="宋体" w:hAnsi="宋体" w:eastAsia="宋体"/>
        </w:rPr>
        <w:t>请使用中国国家测绘局审定的标准地图及相关数据</w:t>
      </w:r>
      <w:r>
        <w:rPr>
          <w:rFonts w:hint="eastAsia" w:ascii="宋体" w:hAnsi="宋体" w:eastAsia="宋体" w:cstheme="minorEastAsia"/>
        </w:rPr>
        <w:t>，并</w:t>
      </w:r>
      <w:r>
        <w:rPr>
          <w:rFonts w:hint="eastAsia" w:ascii="宋体" w:hAnsi="宋体" w:eastAsia="宋体"/>
        </w:rPr>
        <w:t>提前1个月</w:t>
      </w:r>
      <w:r>
        <w:rPr>
          <w:rFonts w:hint="eastAsia" w:ascii="宋体" w:hAnsi="宋体" w:eastAsia="宋体" w:cstheme="minorEastAsia"/>
        </w:rPr>
        <w:t>单独提交组委会审核。经相关部门审核后若有需要更正内容将书面通知，拒不更改者，组委会有权拒绝其展示。</w:t>
      </w:r>
    </w:p>
    <w:p>
      <w:pPr>
        <w:pStyle w:val="41"/>
        <w:spacing w:line="360" w:lineRule="auto"/>
        <w:ind w:left="360" w:hanging="360" w:hangingChars="150"/>
        <w:rPr>
          <w:rFonts w:ascii="宋体" w:hAnsi="宋体" w:eastAsia="宋体" w:cstheme="minorEastAsia"/>
        </w:rPr>
      </w:pPr>
      <w:r>
        <w:rPr>
          <w:rFonts w:hint="eastAsia" w:ascii="宋体" w:hAnsi="宋体" w:eastAsia="宋体" w:cstheme="minorEastAsia"/>
        </w:rPr>
        <w:t>三、展品运输及境外展品通关详见《第十八届西博会物流交通指南》。</w:t>
      </w:r>
    </w:p>
    <w:p>
      <w:pPr>
        <w:pStyle w:val="41"/>
        <w:spacing w:line="360" w:lineRule="auto"/>
        <w:ind w:left="360" w:hanging="360" w:hangingChars="150"/>
        <w:rPr>
          <w:rFonts w:ascii="宋体" w:hAnsi="宋体" w:eastAsia="宋体" w:cstheme="minorEastAsia"/>
          <w:highlight w:val="yellow"/>
        </w:rPr>
      </w:pPr>
      <w:r>
        <w:rPr>
          <w:rFonts w:hint="eastAsia" w:ascii="宋体" w:hAnsi="宋体" w:eastAsia="宋体" w:cstheme="minorEastAsia"/>
        </w:rPr>
        <w:t>四、9号馆所有展位在搭建前须对展位区域采取保护措施：首先铺设一层保护地毯，再在地毯上铺设木板方可进行展位搭建。若造成场地损坏须照价赔偿。</w:t>
      </w:r>
    </w:p>
    <w:p>
      <w:pPr>
        <w:pStyle w:val="21"/>
        <w:tabs>
          <w:tab w:val="right" w:leader="dot" w:pos="8306"/>
        </w:tabs>
        <w:spacing w:line="360" w:lineRule="auto"/>
        <w:jc w:val="center"/>
        <w:rPr>
          <w:rFonts w:ascii="宋体" w:hAnsi="宋体" w:eastAsia="宋体"/>
          <w:b/>
          <w:bCs/>
          <w:sz w:val="36"/>
          <w:szCs w:val="40"/>
        </w:rPr>
      </w:pPr>
    </w:p>
    <w:p>
      <w:pPr>
        <w:spacing w:line="360" w:lineRule="auto"/>
        <w:rPr>
          <w:rFonts w:ascii="宋体" w:hAnsi="宋体" w:eastAsia="宋体"/>
        </w:rPr>
      </w:pPr>
    </w:p>
    <w:p>
      <w:pPr>
        <w:spacing w:line="360" w:lineRule="auto"/>
        <w:rPr>
          <w:rFonts w:ascii="宋体" w:hAnsi="宋体" w:eastAsia="宋体"/>
        </w:rPr>
      </w:pPr>
    </w:p>
    <w:p>
      <w:pPr>
        <w:spacing w:line="360" w:lineRule="auto"/>
        <w:rPr>
          <w:rFonts w:ascii="宋体" w:hAnsi="宋体" w:eastAsia="宋体"/>
        </w:rPr>
      </w:pPr>
    </w:p>
    <w:p>
      <w:pPr>
        <w:spacing w:line="360" w:lineRule="auto"/>
        <w:rPr>
          <w:rFonts w:ascii="宋体" w:hAnsi="宋体" w:eastAsia="宋体"/>
        </w:rPr>
      </w:pPr>
    </w:p>
    <w:p>
      <w:pPr>
        <w:spacing w:line="360" w:lineRule="auto"/>
        <w:rPr>
          <w:rFonts w:ascii="宋体" w:hAnsi="宋体" w:eastAsia="宋体"/>
        </w:rPr>
      </w:pPr>
    </w:p>
    <w:p>
      <w:pPr>
        <w:spacing w:line="360" w:lineRule="auto"/>
        <w:rPr>
          <w:rFonts w:ascii="宋体" w:hAnsi="宋体" w:eastAsia="宋体"/>
        </w:rPr>
      </w:pPr>
    </w:p>
    <w:p>
      <w:pPr>
        <w:spacing w:line="360" w:lineRule="auto"/>
        <w:rPr>
          <w:rFonts w:ascii="宋体" w:hAnsi="宋体" w:eastAsia="宋体"/>
        </w:rPr>
      </w:pPr>
    </w:p>
    <w:p>
      <w:pPr>
        <w:spacing w:line="360" w:lineRule="auto"/>
        <w:rPr>
          <w:rFonts w:ascii="宋体" w:hAnsi="宋体" w:eastAsia="宋体"/>
        </w:rPr>
      </w:pPr>
    </w:p>
    <w:p>
      <w:pPr>
        <w:spacing w:line="360" w:lineRule="auto"/>
        <w:rPr>
          <w:rFonts w:ascii="宋体" w:hAnsi="宋体" w:eastAsia="宋体"/>
        </w:rPr>
      </w:pPr>
    </w:p>
    <w:p>
      <w:pPr>
        <w:spacing w:line="360" w:lineRule="auto"/>
        <w:rPr>
          <w:rFonts w:ascii="宋体" w:hAnsi="宋体" w:eastAsia="宋体"/>
          <w:b/>
          <w:bCs/>
          <w:sz w:val="36"/>
          <w:szCs w:val="40"/>
        </w:rPr>
      </w:pPr>
    </w:p>
    <w:p>
      <w:pPr>
        <w:spacing w:line="360" w:lineRule="auto"/>
        <w:ind w:firstLine="1807" w:firstLineChars="500"/>
        <w:rPr>
          <w:rFonts w:ascii="宋体" w:hAnsi="宋体" w:eastAsia="宋体"/>
          <w:b/>
          <w:bCs/>
          <w:sz w:val="36"/>
          <w:szCs w:val="40"/>
        </w:rPr>
      </w:pPr>
    </w:p>
    <w:p>
      <w:pPr>
        <w:spacing w:line="360" w:lineRule="auto"/>
        <w:ind w:firstLine="1807" w:firstLineChars="500"/>
        <w:rPr>
          <w:rFonts w:ascii="宋体" w:hAnsi="宋体" w:eastAsia="宋体"/>
        </w:rPr>
      </w:pPr>
      <w:r>
        <w:rPr>
          <w:rFonts w:hint="eastAsia" w:ascii="宋体" w:hAnsi="宋体" w:eastAsia="宋体"/>
          <w:b/>
          <w:bCs/>
          <w:sz w:val="36"/>
          <w:szCs w:val="40"/>
        </w:rPr>
        <w:t>第十八届中国西部国际博览会</w:t>
      </w:r>
    </w:p>
    <w:p>
      <w:pPr>
        <w:pStyle w:val="21"/>
        <w:tabs>
          <w:tab w:val="right" w:leader="dot" w:pos="8306"/>
        </w:tabs>
        <w:spacing w:line="360" w:lineRule="auto"/>
        <w:jc w:val="center"/>
        <w:rPr>
          <w:rFonts w:ascii="宋体" w:hAnsi="宋体" w:eastAsia="宋体"/>
          <w:b/>
          <w:bCs/>
          <w:sz w:val="36"/>
          <w:szCs w:val="40"/>
        </w:rPr>
      </w:pPr>
      <w:r>
        <w:rPr>
          <w:rFonts w:hint="eastAsia" w:ascii="宋体" w:hAnsi="宋体" w:eastAsia="宋体"/>
          <w:b/>
          <w:bCs/>
          <w:sz w:val="36"/>
          <w:szCs w:val="40"/>
        </w:rPr>
        <w:t>绿色会展发展倡议书</w:t>
      </w:r>
    </w:p>
    <w:p>
      <w:pPr>
        <w:pStyle w:val="21"/>
        <w:tabs>
          <w:tab w:val="right" w:leader="dot" w:pos="8306"/>
        </w:tabs>
        <w:spacing w:line="360" w:lineRule="auto"/>
        <w:jc w:val="center"/>
        <w:rPr>
          <w:rFonts w:ascii="宋体" w:hAnsi="宋体" w:eastAsia="宋体"/>
          <w:b/>
          <w:bCs/>
          <w:sz w:val="36"/>
          <w:szCs w:val="40"/>
        </w:rPr>
      </w:pPr>
    </w:p>
    <w:p>
      <w:pPr>
        <w:spacing w:line="360" w:lineRule="auto"/>
        <w:rPr>
          <w:rFonts w:ascii="宋体" w:hAnsi="宋体" w:eastAsia="宋体" w:cstheme="minorEastAsia"/>
          <w:b/>
        </w:rPr>
      </w:pPr>
      <w:r>
        <w:rPr>
          <w:rFonts w:hint="eastAsia" w:ascii="宋体" w:hAnsi="宋体" w:eastAsia="宋体" w:cstheme="minorEastAsia"/>
          <w:b/>
        </w:rPr>
        <w:t>各位展商及会展行业同仁：</w:t>
      </w:r>
    </w:p>
    <w:p>
      <w:pPr>
        <w:spacing w:line="360" w:lineRule="auto"/>
        <w:ind w:firstLine="480" w:firstLineChars="200"/>
        <w:rPr>
          <w:rFonts w:ascii="宋体" w:hAnsi="宋体" w:eastAsia="宋体" w:cstheme="minorEastAsia"/>
        </w:rPr>
      </w:pPr>
      <w:r>
        <w:rPr>
          <w:rFonts w:hint="eastAsia" w:ascii="宋体" w:hAnsi="宋体" w:eastAsia="宋体" w:cstheme="minorEastAsia"/>
        </w:rPr>
        <w:t>为贯彻落实《国务院关于进一步促进展览业改革的若干意见》（国发〔2015〕15号）和《会展业节能降耗工作规范》（S</w:t>
      </w:r>
      <w:r>
        <w:rPr>
          <w:rFonts w:ascii="宋体" w:hAnsi="宋体" w:eastAsia="宋体" w:cstheme="minorEastAsia"/>
        </w:rPr>
        <w:t>B</w:t>
      </w:r>
      <w:r>
        <w:rPr>
          <w:rFonts w:hint="eastAsia" w:ascii="宋体" w:hAnsi="宋体" w:eastAsia="宋体" w:cstheme="minorEastAsia"/>
        </w:rPr>
        <w:t>/</w:t>
      </w:r>
      <w:r>
        <w:rPr>
          <w:rFonts w:ascii="宋体" w:hAnsi="宋体" w:eastAsia="宋体" w:cstheme="minorEastAsia"/>
        </w:rPr>
        <w:t>T</w:t>
      </w:r>
      <w:r>
        <w:rPr>
          <w:rFonts w:hint="eastAsia" w:ascii="宋体" w:hAnsi="宋体" w:eastAsia="宋体" w:cstheme="minorEastAsia"/>
        </w:rPr>
        <w:t>11090-2014）有关倡导低碳、环保、绿色会展的发展理念，西博会组委会将一直坚持绿色展会事业的发展，同时也倡导大家一同推进会展业节能降耗、绿色环保方向的转变。</w:t>
      </w:r>
    </w:p>
    <w:p>
      <w:pPr>
        <w:spacing w:line="360" w:lineRule="auto"/>
        <w:ind w:firstLine="480" w:firstLineChars="200"/>
        <w:rPr>
          <w:rFonts w:ascii="宋体" w:hAnsi="宋体" w:eastAsia="宋体" w:cstheme="minorEastAsia"/>
        </w:rPr>
      </w:pPr>
      <w:r>
        <w:rPr>
          <w:rFonts w:hint="eastAsia" w:ascii="宋体" w:hAnsi="宋体" w:eastAsia="宋体" w:cstheme="minorEastAsia"/>
        </w:rPr>
        <w:t>在此，我们向展商及会展业同仁发出倡议：</w:t>
      </w:r>
    </w:p>
    <w:p>
      <w:pPr>
        <w:spacing w:line="360" w:lineRule="auto"/>
        <w:ind w:firstLine="480" w:firstLineChars="200"/>
        <w:rPr>
          <w:rFonts w:ascii="宋体" w:hAnsi="宋体" w:eastAsia="宋体" w:cstheme="minorEastAsia"/>
        </w:rPr>
      </w:pPr>
      <w:r>
        <w:rPr>
          <w:rFonts w:hint="eastAsia" w:ascii="宋体" w:hAnsi="宋体" w:eastAsia="宋体" w:cstheme="minorEastAsia"/>
        </w:rPr>
        <w:t>一、倡议会展业同仁坚持“优势互补、资源共享、合作共赢”的原则，积极响应绿色会展政策措施，自觉遵守绿色会展有关要求，宣传推广绿色会展发展理念，优化自身资源，加强对外合作，努力营造绿色会展发展的良好环境。</w:t>
      </w:r>
    </w:p>
    <w:p>
      <w:pPr>
        <w:spacing w:line="360" w:lineRule="auto"/>
        <w:ind w:firstLine="480" w:firstLineChars="200"/>
        <w:rPr>
          <w:rFonts w:ascii="宋体" w:hAnsi="宋体" w:eastAsia="宋体" w:cstheme="minorEastAsia"/>
        </w:rPr>
      </w:pPr>
      <w:r>
        <w:rPr>
          <w:rFonts w:hint="eastAsia" w:ascii="宋体" w:hAnsi="宋体" w:eastAsia="宋体" w:cstheme="minorEastAsia"/>
        </w:rPr>
        <w:t>二、倡议展会参展单位积极优化升级展会展示方式，充分运用信息化手段，减少信息传递的纸质材料等一次性材料的使用，鼓励使用可循环环保材料进行展台形象搭建，降低一次性展台使用比例。</w:t>
      </w:r>
    </w:p>
    <w:p>
      <w:pPr>
        <w:spacing w:line="360" w:lineRule="auto"/>
        <w:ind w:firstLine="480" w:firstLineChars="200"/>
        <w:rPr>
          <w:rFonts w:ascii="宋体" w:hAnsi="宋体" w:eastAsia="宋体" w:cstheme="minorEastAsia"/>
        </w:rPr>
      </w:pPr>
      <w:r>
        <w:rPr>
          <w:rFonts w:hint="eastAsia" w:ascii="宋体" w:hAnsi="宋体" w:eastAsia="宋体" w:cstheme="minorEastAsia"/>
        </w:rPr>
        <w:t>三、倡议展览工程服务商增强可循环使用展台设计施工能力，提升展台设计的创新力度，提供更多的绿色展台搭建方案，与参展商共同促进绿色搭建的运用。减少展览施工过程中的环境污染，提高展台回收利用率，降低一次性材料的使用比例，探索新型展览工程服务方式，减少展会垃圾产生。</w:t>
      </w:r>
    </w:p>
    <w:p>
      <w:pPr>
        <w:spacing w:line="360" w:lineRule="auto"/>
        <w:ind w:firstLine="480" w:firstLineChars="200"/>
        <w:rPr>
          <w:rFonts w:ascii="宋体" w:hAnsi="宋体" w:eastAsia="宋体" w:cstheme="minorEastAsia"/>
        </w:rPr>
      </w:pPr>
      <w:r>
        <w:rPr>
          <w:rFonts w:hint="eastAsia" w:ascii="宋体" w:hAnsi="宋体" w:eastAsia="宋体" w:cstheme="minorEastAsia"/>
        </w:rPr>
        <w:t>承载使命，担纲重任，价值共享，共创伟业！我们将以积极进取的姿态，一起为推动会展业绿色发展贡献力量！</w:t>
      </w:r>
    </w:p>
    <w:p>
      <w:pPr>
        <w:spacing w:line="360" w:lineRule="auto"/>
        <w:rPr>
          <w:rFonts w:ascii="宋体" w:hAnsi="宋体" w:eastAsia="宋体"/>
        </w:rPr>
        <w:sectPr>
          <w:headerReference r:id="rId3" w:type="default"/>
          <w:pgSz w:w="11906" w:h="16838"/>
          <w:pgMar w:top="1440" w:right="1800" w:bottom="1440" w:left="1800" w:header="851" w:footer="992" w:gutter="0"/>
          <w:pgNumType w:start="0"/>
          <w:cols w:space="425" w:num="1"/>
          <w:titlePg/>
          <w:docGrid w:type="lines" w:linePitch="326" w:charSpace="0"/>
        </w:sectPr>
      </w:pPr>
    </w:p>
    <w:p>
      <w:pPr>
        <w:pStyle w:val="21"/>
        <w:tabs>
          <w:tab w:val="right" w:leader="dot" w:pos="8306"/>
        </w:tabs>
        <w:spacing w:line="360" w:lineRule="auto"/>
        <w:jc w:val="center"/>
        <w:rPr>
          <w:rFonts w:ascii="宋体" w:hAnsi="宋体" w:eastAsia="宋体"/>
          <w:bCs/>
          <w:sz w:val="36"/>
          <w:szCs w:val="40"/>
        </w:rPr>
      </w:pPr>
      <w:r>
        <w:rPr>
          <w:rFonts w:hint="eastAsia" w:ascii="宋体" w:hAnsi="宋体" w:eastAsia="宋体"/>
          <w:b/>
          <w:bCs/>
          <w:sz w:val="36"/>
          <w:szCs w:val="40"/>
        </w:rPr>
        <w:t>目 录</w:t>
      </w:r>
    </w:p>
    <w:p>
      <w:pPr>
        <w:pStyle w:val="21"/>
        <w:tabs>
          <w:tab w:val="right" w:leader="dot" w:pos="8296"/>
        </w:tabs>
        <w:spacing w:line="440" w:lineRule="exact"/>
        <w:rPr>
          <w:rFonts w:cstheme="minorBidi"/>
          <w:kern w:val="2"/>
          <w:sz w:val="21"/>
          <w:szCs w:val="22"/>
        </w:rPr>
      </w:pPr>
      <w:bookmarkStart w:id="5" w:name="_Toc11148"/>
      <w:bookmarkStart w:id="6" w:name="_Toc14504"/>
      <w:bookmarkStart w:id="7" w:name="_Toc6718"/>
      <w:bookmarkStart w:id="8" w:name="_Toc165"/>
      <w:bookmarkStart w:id="9" w:name="_Toc2415"/>
      <w:bookmarkStart w:id="10" w:name="_Toc15002"/>
      <w:bookmarkStart w:id="11" w:name="_Toc12737"/>
      <w:r>
        <w:rPr>
          <w:rFonts w:hint="eastAsia" w:asciiTheme="majorEastAsia" w:hAnsiTheme="majorEastAsia" w:eastAsiaTheme="majorEastAsia" w:cstheme="minorEastAsia"/>
        </w:rPr>
        <w:fldChar w:fldCharType="begin"/>
      </w:r>
      <w:r>
        <w:rPr>
          <w:rFonts w:hint="eastAsia" w:asciiTheme="majorEastAsia" w:hAnsiTheme="majorEastAsia" w:eastAsiaTheme="majorEastAsia" w:cstheme="minorEastAsia"/>
        </w:rPr>
        <w:instrText xml:space="preserve">TOC \o "1-3" \h \u </w:instrText>
      </w:r>
      <w:r>
        <w:rPr>
          <w:rFonts w:hint="eastAsia" w:asciiTheme="majorEastAsia" w:hAnsiTheme="majorEastAsia" w:eastAsiaTheme="majorEastAsia" w:cstheme="minorEastAsia"/>
        </w:rPr>
        <w:fldChar w:fldCharType="separate"/>
      </w:r>
      <w:r>
        <w:fldChar w:fldCharType="begin"/>
      </w:r>
      <w:r>
        <w:instrText xml:space="preserve"> HYPERLINK \l "_Toc77168766" </w:instrText>
      </w:r>
      <w:r>
        <w:fldChar w:fldCharType="separate"/>
      </w:r>
      <w:r>
        <w:rPr>
          <w:rStyle w:val="34"/>
          <w:rFonts w:ascii="宋体" w:hAnsi="宋体"/>
        </w:rPr>
        <w:t>第一章 展会概要</w:t>
      </w:r>
      <w:r>
        <w:tab/>
      </w:r>
      <w:r>
        <w:fldChar w:fldCharType="begin"/>
      </w:r>
      <w:r>
        <w:instrText xml:space="preserve"> PAGEREF _Toc77168766 \h </w:instrText>
      </w:r>
      <w:r>
        <w:fldChar w:fldCharType="separate"/>
      </w:r>
      <w:r>
        <w:t>1</w:t>
      </w:r>
      <w:r>
        <w:fldChar w:fldCharType="end"/>
      </w:r>
      <w:r>
        <w:fldChar w:fldCharType="end"/>
      </w:r>
    </w:p>
    <w:p>
      <w:pPr>
        <w:pStyle w:val="25"/>
        <w:tabs>
          <w:tab w:val="right" w:leader="dot" w:pos="8296"/>
        </w:tabs>
        <w:spacing w:line="440" w:lineRule="exact"/>
        <w:ind w:left="480"/>
        <w:rPr>
          <w:rFonts w:cstheme="minorBidi"/>
          <w:kern w:val="2"/>
          <w:sz w:val="21"/>
          <w:szCs w:val="22"/>
        </w:rPr>
      </w:pPr>
      <w:r>
        <w:fldChar w:fldCharType="begin"/>
      </w:r>
      <w:r>
        <w:instrText xml:space="preserve"> HYPERLINK \l "_Toc77168767" </w:instrText>
      </w:r>
      <w:r>
        <w:fldChar w:fldCharType="separate"/>
      </w:r>
      <w:r>
        <w:rPr>
          <w:rStyle w:val="34"/>
          <w:rFonts w:ascii="宋体" w:hAnsi="宋体"/>
        </w:rPr>
        <w:t>第一节 展会概述</w:t>
      </w:r>
      <w:r>
        <w:tab/>
      </w:r>
      <w:r>
        <w:fldChar w:fldCharType="begin"/>
      </w:r>
      <w:r>
        <w:instrText xml:space="preserve"> PAGEREF _Toc77168767 \h </w:instrText>
      </w:r>
      <w:r>
        <w:fldChar w:fldCharType="separate"/>
      </w:r>
      <w:r>
        <w:t>1</w:t>
      </w:r>
      <w:r>
        <w:fldChar w:fldCharType="end"/>
      </w:r>
      <w:r>
        <w:fldChar w:fldCharType="end"/>
      </w:r>
    </w:p>
    <w:p>
      <w:pPr>
        <w:pStyle w:val="25"/>
        <w:tabs>
          <w:tab w:val="right" w:leader="dot" w:pos="8296"/>
        </w:tabs>
        <w:spacing w:line="440" w:lineRule="exact"/>
        <w:ind w:left="480"/>
        <w:rPr>
          <w:rFonts w:cstheme="minorBidi"/>
          <w:kern w:val="2"/>
          <w:sz w:val="21"/>
          <w:szCs w:val="22"/>
        </w:rPr>
      </w:pPr>
      <w:r>
        <w:fldChar w:fldCharType="begin"/>
      </w:r>
      <w:r>
        <w:instrText xml:space="preserve"> HYPERLINK \l "_Toc77168768" </w:instrText>
      </w:r>
      <w:r>
        <w:fldChar w:fldCharType="separate"/>
      </w:r>
      <w:r>
        <w:rPr>
          <w:rStyle w:val="34"/>
          <w:rFonts w:ascii="宋体" w:hAnsi="宋体"/>
        </w:rPr>
        <w:t>第二节 展会时间安排</w:t>
      </w:r>
      <w:r>
        <w:tab/>
      </w:r>
      <w:r>
        <w:fldChar w:fldCharType="begin"/>
      </w:r>
      <w:r>
        <w:instrText xml:space="preserve"> PAGEREF _Toc77168768 \h </w:instrText>
      </w:r>
      <w:r>
        <w:fldChar w:fldCharType="separate"/>
      </w:r>
      <w:r>
        <w:t>2</w:t>
      </w:r>
      <w:r>
        <w:fldChar w:fldCharType="end"/>
      </w:r>
      <w:r>
        <w:fldChar w:fldCharType="end"/>
      </w:r>
    </w:p>
    <w:p>
      <w:pPr>
        <w:pStyle w:val="15"/>
        <w:tabs>
          <w:tab w:val="right" w:leader="dot" w:pos="8296"/>
        </w:tabs>
        <w:spacing w:line="440" w:lineRule="exact"/>
        <w:ind w:left="0" w:leftChars="0" w:firstLine="480"/>
        <w:rPr>
          <w:rFonts w:cstheme="minorBidi"/>
          <w:kern w:val="2"/>
          <w:sz w:val="21"/>
          <w:szCs w:val="22"/>
        </w:rPr>
      </w:pPr>
      <w:r>
        <w:fldChar w:fldCharType="begin"/>
      </w:r>
      <w:r>
        <w:instrText xml:space="preserve"> HYPERLINK \l "_Toc77168770" </w:instrText>
      </w:r>
      <w:r>
        <w:fldChar w:fldCharType="separate"/>
      </w:r>
      <w:r>
        <w:rPr>
          <w:rStyle w:val="34"/>
          <w:rFonts w:ascii="宋体" w:hAnsi="宋体"/>
        </w:rPr>
        <w:t>第三节 展区分布及平面示意图</w:t>
      </w:r>
      <w:r>
        <w:tab/>
      </w:r>
      <w:r>
        <w:fldChar w:fldCharType="begin"/>
      </w:r>
      <w:r>
        <w:instrText xml:space="preserve"> PAGEREF _Toc77168770 \h </w:instrText>
      </w:r>
      <w:r>
        <w:fldChar w:fldCharType="separate"/>
      </w:r>
      <w:r>
        <w:t>3</w:t>
      </w:r>
      <w:r>
        <w:fldChar w:fldCharType="end"/>
      </w:r>
      <w:r>
        <w:fldChar w:fldCharType="end"/>
      </w:r>
    </w:p>
    <w:p>
      <w:pPr>
        <w:pStyle w:val="15"/>
        <w:tabs>
          <w:tab w:val="right" w:leader="dot" w:pos="8296"/>
        </w:tabs>
        <w:spacing w:line="440" w:lineRule="exact"/>
        <w:ind w:left="960"/>
        <w:rPr>
          <w:rFonts w:cstheme="minorBidi"/>
          <w:kern w:val="2"/>
          <w:sz w:val="21"/>
          <w:szCs w:val="22"/>
        </w:rPr>
      </w:pPr>
      <w:r>
        <w:fldChar w:fldCharType="begin"/>
      </w:r>
      <w:r>
        <w:instrText xml:space="preserve"> HYPERLINK \l "_Toc77168771" </w:instrText>
      </w:r>
      <w:r>
        <w:fldChar w:fldCharType="separate"/>
      </w:r>
      <w:r>
        <w:rPr>
          <w:rStyle w:val="34"/>
          <w:rFonts w:ascii="宋体" w:hAnsi="宋体"/>
        </w:rPr>
        <w:t>一、展馆地理位置</w:t>
      </w:r>
      <w:r>
        <w:tab/>
      </w:r>
      <w:r>
        <w:fldChar w:fldCharType="begin"/>
      </w:r>
      <w:r>
        <w:instrText xml:space="preserve"> PAGEREF _Toc77168771 \h </w:instrText>
      </w:r>
      <w:r>
        <w:fldChar w:fldCharType="separate"/>
      </w:r>
      <w:r>
        <w:t>3</w:t>
      </w:r>
      <w:r>
        <w:fldChar w:fldCharType="end"/>
      </w:r>
      <w:r>
        <w:fldChar w:fldCharType="end"/>
      </w:r>
    </w:p>
    <w:p>
      <w:pPr>
        <w:pStyle w:val="15"/>
        <w:tabs>
          <w:tab w:val="right" w:leader="dot" w:pos="8296"/>
        </w:tabs>
        <w:spacing w:line="440" w:lineRule="exact"/>
        <w:ind w:left="960"/>
        <w:rPr>
          <w:rFonts w:cstheme="minorBidi"/>
          <w:kern w:val="2"/>
          <w:sz w:val="21"/>
          <w:szCs w:val="22"/>
        </w:rPr>
      </w:pPr>
      <w:r>
        <w:fldChar w:fldCharType="begin"/>
      </w:r>
      <w:r>
        <w:instrText xml:space="preserve"> HYPERLINK \l "_Toc77168772" </w:instrText>
      </w:r>
      <w:r>
        <w:fldChar w:fldCharType="separate"/>
      </w:r>
      <w:r>
        <w:rPr>
          <w:rStyle w:val="34"/>
          <w:rFonts w:ascii="宋体" w:hAnsi="宋体" w:eastAsiaTheme="majorEastAsia" w:cstheme="majorBidi"/>
        </w:rPr>
        <w:t>二、展会平面示意图</w:t>
      </w:r>
      <w:r>
        <w:rPr>
          <w:rStyle w:val="34"/>
        </w:rPr>
        <w:t>（展会平面示意图以现场公示为准）</w:t>
      </w:r>
      <w:r>
        <w:tab/>
      </w:r>
      <w:r>
        <w:fldChar w:fldCharType="begin"/>
      </w:r>
      <w:r>
        <w:instrText xml:space="preserve"> PAGEREF _Toc77168772 \h </w:instrText>
      </w:r>
      <w:r>
        <w:fldChar w:fldCharType="separate"/>
      </w:r>
      <w:r>
        <w:t>4</w:t>
      </w:r>
      <w:r>
        <w:fldChar w:fldCharType="end"/>
      </w:r>
      <w:r>
        <w:fldChar w:fldCharType="end"/>
      </w:r>
    </w:p>
    <w:p>
      <w:pPr>
        <w:pStyle w:val="15"/>
        <w:tabs>
          <w:tab w:val="right" w:leader="dot" w:pos="8296"/>
        </w:tabs>
        <w:spacing w:line="440" w:lineRule="exact"/>
        <w:ind w:left="960"/>
        <w:rPr>
          <w:rFonts w:cstheme="minorBidi"/>
          <w:kern w:val="2"/>
          <w:sz w:val="21"/>
          <w:szCs w:val="22"/>
        </w:rPr>
      </w:pPr>
      <w:r>
        <w:fldChar w:fldCharType="begin"/>
      </w:r>
      <w:r>
        <w:instrText xml:space="preserve"> HYPERLINK \l "_Toc77168773" </w:instrText>
      </w:r>
      <w:r>
        <w:fldChar w:fldCharType="separate"/>
      </w:r>
      <w:r>
        <w:rPr>
          <w:rStyle w:val="34"/>
          <w:rFonts w:ascii="宋体" w:hAnsi="宋体"/>
        </w:rPr>
        <w:t>三、布撤展车辆示意图</w:t>
      </w:r>
      <w:r>
        <w:tab/>
      </w:r>
      <w:r>
        <w:fldChar w:fldCharType="begin"/>
      </w:r>
      <w:r>
        <w:instrText xml:space="preserve"> PAGEREF _Toc77168773 \h </w:instrText>
      </w:r>
      <w:r>
        <w:fldChar w:fldCharType="separate"/>
      </w:r>
      <w:r>
        <w:t>5</w:t>
      </w:r>
      <w:r>
        <w:fldChar w:fldCharType="end"/>
      </w:r>
      <w:r>
        <w:fldChar w:fldCharType="end"/>
      </w:r>
    </w:p>
    <w:p>
      <w:pPr>
        <w:pStyle w:val="21"/>
        <w:tabs>
          <w:tab w:val="right" w:leader="dot" w:pos="8296"/>
        </w:tabs>
        <w:spacing w:line="440" w:lineRule="exact"/>
        <w:rPr>
          <w:rFonts w:cstheme="minorBidi"/>
          <w:kern w:val="2"/>
          <w:sz w:val="21"/>
          <w:szCs w:val="22"/>
        </w:rPr>
      </w:pPr>
      <w:r>
        <w:fldChar w:fldCharType="begin"/>
      </w:r>
      <w:r>
        <w:instrText xml:space="preserve"> HYPERLINK \l "_Toc77168774" </w:instrText>
      </w:r>
      <w:r>
        <w:fldChar w:fldCharType="separate"/>
      </w:r>
      <w:r>
        <w:rPr>
          <w:rStyle w:val="34"/>
          <w:rFonts w:ascii="宋体" w:hAnsi="宋体"/>
        </w:rPr>
        <w:t>第二章 展会配套服务</w:t>
      </w:r>
      <w:r>
        <w:tab/>
      </w:r>
      <w:r>
        <w:fldChar w:fldCharType="begin"/>
      </w:r>
      <w:r>
        <w:instrText xml:space="preserve"> PAGEREF _Toc77168774 \h </w:instrText>
      </w:r>
      <w:r>
        <w:fldChar w:fldCharType="separate"/>
      </w:r>
      <w:r>
        <w:t>6</w:t>
      </w:r>
      <w:r>
        <w:fldChar w:fldCharType="end"/>
      </w:r>
      <w:r>
        <w:fldChar w:fldCharType="end"/>
      </w:r>
    </w:p>
    <w:p>
      <w:pPr>
        <w:pStyle w:val="25"/>
        <w:tabs>
          <w:tab w:val="right" w:leader="dot" w:pos="8296"/>
        </w:tabs>
        <w:spacing w:line="440" w:lineRule="exact"/>
        <w:ind w:left="480"/>
        <w:rPr>
          <w:rFonts w:cstheme="minorBidi"/>
          <w:kern w:val="2"/>
          <w:sz w:val="21"/>
          <w:szCs w:val="22"/>
        </w:rPr>
      </w:pPr>
      <w:r>
        <w:fldChar w:fldCharType="begin"/>
      </w:r>
      <w:r>
        <w:instrText xml:space="preserve"> HYPERLINK \l "_Toc77168775" </w:instrText>
      </w:r>
      <w:r>
        <w:fldChar w:fldCharType="separate"/>
      </w:r>
      <w:r>
        <w:rPr>
          <w:rStyle w:val="34"/>
          <w:rFonts w:ascii="宋体" w:hAnsi="宋体"/>
        </w:rPr>
        <w:t>第一节 主场服务</w:t>
      </w:r>
      <w:r>
        <w:tab/>
      </w:r>
      <w:r>
        <w:fldChar w:fldCharType="begin"/>
      </w:r>
      <w:r>
        <w:instrText xml:space="preserve"> PAGEREF _Toc77168775 \h </w:instrText>
      </w:r>
      <w:r>
        <w:fldChar w:fldCharType="separate"/>
      </w:r>
      <w:r>
        <w:t>6</w:t>
      </w:r>
      <w:r>
        <w:fldChar w:fldCharType="end"/>
      </w:r>
      <w:r>
        <w:fldChar w:fldCharType="end"/>
      </w:r>
    </w:p>
    <w:p>
      <w:pPr>
        <w:pStyle w:val="25"/>
        <w:tabs>
          <w:tab w:val="right" w:leader="dot" w:pos="8296"/>
        </w:tabs>
        <w:spacing w:line="440" w:lineRule="exact"/>
        <w:ind w:left="480"/>
        <w:rPr>
          <w:rFonts w:cstheme="minorBidi"/>
          <w:kern w:val="2"/>
          <w:sz w:val="21"/>
          <w:szCs w:val="22"/>
        </w:rPr>
      </w:pPr>
      <w:r>
        <w:fldChar w:fldCharType="begin"/>
      </w:r>
      <w:r>
        <w:instrText xml:space="preserve"> HYPERLINK \l "_Toc77168776" </w:instrText>
      </w:r>
      <w:r>
        <w:fldChar w:fldCharType="separate"/>
      </w:r>
      <w:r>
        <w:rPr>
          <w:rStyle w:val="34"/>
          <w:rFonts w:ascii="宋体" w:hAnsi="宋体"/>
        </w:rPr>
        <w:t>第二节 物流服务</w:t>
      </w:r>
      <w:r>
        <w:tab/>
      </w:r>
      <w:r>
        <w:fldChar w:fldCharType="begin"/>
      </w:r>
      <w:r>
        <w:instrText xml:space="preserve"> PAGEREF _Toc77168776 \h </w:instrText>
      </w:r>
      <w:r>
        <w:fldChar w:fldCharType="separate"/>
      </w:r>
      <w:r>
        <w:t>6</w:t>
      </w:r>
      <w:r>
        <w:fldChar w:fldCharType="end"/>
      </w:r>
      <w:r>
        <w:fldChar w:fldCharType="end"/>
      </w:r>
    </w:p>
    <w:p>
      <w:pPr>
        <w:pStyle w:val="21"/>
        <w:tabs>
          <w:tab w:val="right" w:leader="dot" w:pos="8296"/>
        </w:tabs>
        <w:spacing w:line="440" w:lineRule="exact"/>
        <w:rPr>
          <w:rFonts w:cstheme="minorBidi"/>
          <w:kern w:val="2"/>
          <w:sz w:val="21"/>
          <w:szCs w:val="22"/>
        </w:rPr>
      </w:pPr>
      <w:r>
        <w:fldChar w:fldCharType="begin"/>
      </w:r>
      <w:r>
        <w:instrText xml:space="preserve"> HYPERLINK \l "_Toc77168777" </w:instrText>
      </w:r>
      <w:r>
        <w:fldChar w:fldCharType="separate"/>
      </w:r>
      <w:r>
        <w:rPr>
          <w:rStyle w:val="34"/>
          <w:rFonts w:ascii="宋体" w:hAnsi="宋体"/>
        </w:rPr>
        <w:t>第</w:t>
      </w:r>
      <w:r>
        <w:rPr>
          <w:rStyle w:val="34"/>
          <w:rFonts w:hint="eastAsia" w:ascii="宋体" w:hAnsi="宋体"/>
        </w:rPr>
        <w:t>三</w:t>
      </w:r>
      <w:r>
        <w:rPr>
          <w:rStyle w:val="34"/>
          <w:rFonts w:ascii="宋体" w:hAnsi="宋体"/>
        </w:rPr>
        <w:t>章 搭建须知</w:t>
      </w:r>
      <w:r>
        <w:tab/>
      </w:r>
      <w:r>
        <w:fldChar w:fldCharType="begin"/>
      </w:r>
      <w:r>
        <w:instrText xml:space="preserve"> PAGEREF _Toc77168777 \h </w:instrText>
      </w:r>
      <w:r>
        <w:fldChar w:fldCharType="separate"/>
      </w:r>
      <w:r>
        <w:t>7</w:t>
      </w:r>
      <w:r>
        <w:fldChar w:fldCharType="end"/>
      </w:r>
      <w:r>
        <w:fldChar w:fldCharType="end"/>
      </w:r>
    </w:p>
    <w:p>
      <w:pPr>
        <w:pStyle w:val="25"/>
        <w:tabs>
          <w:tab w:val="right" w:leader="dot" w:pos="8296"/>
        </w:tabs>
        <w:spacing w:line="440" w:lineRule="exact"/>
        <w:ind w:left="480"/>
        <w:rPr>
          <w:rFonts w:cstheme="minorBidi"/>
          <w:kern w:val="2"/>
          <w:sz w:val="21"/>
          <w:szCs w:val="22"/>
        </w:rPr>
      </w:pPr>
      <w:r>
        <w:fldChar w:fldCharType="begin"/>
      </w:r>
      <w:r>
        <w:instrText xml:space="preserve"> HYPERLINK \l "_Toc77168778" </w:instrText>
      </w:r>
      <w:r>
        <w:fldChar w:fldCharType="separate"/>
      </w:r>
      <w:r>
        <w:rPr>
          <w:rStyle w:val="34"/>
          <w:rFonts w:ascii="宋体" w:hAnsi="宋体"/>
        </w:rPr>
        <w:t>第一节 搭建单位布撤展流程</w:t>
      </w:r>
      <w:r>
        <w:tab/>
      </w:r>
      <w:r>
        <w:fldChar w:fldCharType="begin"/>
      </w:r>
      <w:r>
        <w:instrText xml:space="preserve"> PAGEREF _Toc77168778 \h </w:instrText>
      </w:r>
      <w:r>
        <w:fldChar w:fldCharType="separate"/>
      </w:r>
      <w:r>
        <w:t>7</w:t>
      </w:r>
      <w:r>
        <w:fldChar w:fldCharType="end"/>
      </w:r>
      <w:r>
        <w:fldChar w:fldCharType="end"/>
      </w:r>
    </w:p>
    <w:p>
      <w:pPr>
        <w:pStyle w:val="15"/>
        <w:tabs>
          <w:tab w:val="right" w:leader="dot" w:pos="8296"/>
        </w:tabs>
        <w:spacing w:line="440" w:lineRule="exact"/>
        <w:ind w:left="960"/>
        <w:rPr>
          <w:rFonts w:cstheme="minorBidi"/>
          <w:kern w:val="2"/>
          <w:sz w:val="21"/>
          <w:szCs w:val="22"/>
        </w:rPr>
      </w:pPr>
      <w:r>
        <w:fldChar w:fldCharType="begin"/>
      </w:r>
      <w:r>
        <w:instrText xml:space="preserve"> HYPERLINK \l "_Toc77168779" </w:instrText>
      </w:r>
      <w:r>
        <w:fldChar w:fldCharType="separate"/>
      </w:r>
      <w:r>
        <w:rPr>
          <w:rStyle w:val="34"/>
          <w:rFonts w:ascii="宋体" w:hAnsi="宋体"/>
        </w:rPr>
        <w:t>一、搭建单位布展流程</w:t>
      </w:r>
      <w:r>
        <w:tab/>
      </w:r>
      <w:r>
        <w:fldChar w:fldCharType="begin"/>
      </w:r>
      <w:r>
        <w:instrText xml:space="preserve"> PAGEREF _Toc77168779 \h </w:instrText>
      </w:r>
      <w:r>
        <w:fldChar w:fldCharType="separate"/>
      </w:r>
      <w:r>
        <w:t>7</w:t>
      </w:r>
      <w:r>
        <w:fldChar w:fldCharType="end"/>
      </w:r>
      <w:r>
        <w:fldChar w:fldCharType="end"/>
      </w:r>
    </w:p>
    <w:p>
      <w:pPr>
        <w:pStyle w:val="15"/>
        <w:tabs>
          <w:tab w:val="right" w:leader="dot" w:pos="8296"/>
        </w:tabs>
        <w:spacing w:line="440" w:lineRule="exact"/>
        <w:ind w:left="960"/>
        <w:rPr>
          <w:rFonts w:cstheme="minorBidi"/>
          <w:kern w:val="2"/>
          <w:sz w:val="21"/>
          <w:szCs w:val="22"/>
        </w:rPr>
      </w:pPr>
      <w:r>
        <w:fldChar w:fldCharType="begin"/>
      </w:r>
      <w:r>
        <w:instrText xml:space="preserve"> HYPERLINK \l "_Toc77168780" </w:instrText>
      </w:r>
      <w:r>
        <w:fldChar w:fldCharType="separate"/>
      </w:r>
      <w:r>
        <w:rPr>
          <w:rStyle w:val="34"/>
          <w:rFonts w:ascii="宋体" w:hAnsi="宋体"/>
        </w:rPr>
        <w:t>二、搭建单位撤展流程</w:t>
      </w:r>
      <w:r>
        <w:tab/>
      </w:r>
      <w:r>
        <w:fldChar w:fldCharType="begin"/>
      </w:r>
      <w:r>
        <w:instrText xml:space="preserve"> PAGEREF _Toc77168780 \h </w:instrText>
      </w:r>
      <w:r>
        <w:fldChar w:fldCharType="separate"/>
      </w:r>
      <w:r>
        <w:t>7</w:t>
      </w:r>
      <w:r>
        <w:fldChar w:fldCharType="end"/>
      </w:r>
      <w:r>
        <w:fldChar w:fldCharType="end"/>
      </w:r>
    </w:p>
    <w:p>
      <w:pPr>
        <w:pStyle w:val="15"/>
        <w:tabs>
          <w:tab w:val="right" w:leader="dot" w:pos="8296"/>
        </w:tabs>
        <w:spacing w:line="440" w:lineRule="exact"/>
        <w:ind w:left="960"/>
        <w:rPr>
          <w:rFonts w:cstheme="minorBidi"/>
          <w:kern w:val="2"/>
          <w:sz w:val="21"/>
          <w:szCs w:val="22"/>
        </w:rPr>
      </w:pPr>
      <w:r>
        <w:fldChar w:fldCharType="begin"/>
      </w:r>
      <w:r>
        <w:instrText xml:space="preserve"> HYPERLINK \l "_Toc77168781" </w:instrText>
      </w:r>
      <w:r>
        <w:fldChar w:fldCharType="separate"/>
      </w:r>
      <w:r>
        <w:rPr>
          <w:rStyle w:val="34"/>
          <w:rFonts w:ascii="宋体" w:hAnsi="宋体" w:eastAsia="宋体"/>
        </w:rPr>
        <w:t>三、</w:t>
      </w:r>
      <w:r>
        <w:rPr>
          <w:rStyle w:val="34"/>
          <w:rFonts w:hint="eastAsia" w:ascii="宋体" w:hAnsi="宋体" w:eastAsia="宋体"/>
        </w:rPr>
        <w:t>标准展位搭建</w:t>
      </w:r>
      <w:r>
        <w:rPr>
          <w:rStyle w:val="34"/>
          <w:rFonts w:ascii="宋体" w:hAnsi="宋体" w:eastAsia="宋体"/>
        </w:rPr>
        <w:t>相关要求</w:t>
      </w:r>
      <w:r>
        <w:tab/>
      </w:r>
      <w:r>
        <w:fldChar w:fldCharType="begin"/>
      </w:r>
      <w:r>
        <w:instrText xml:space="preserve"> PAGEREF _Toc77168781 \h </w:instrText>
      </w:r>
      <w:r>
        <w:fldChar w:fldCharType="separate"/>
      </w:r>
      <w:r>
        <w:t>7</w:t>
      </w:r>
      <w:r>
        <w:fldChar w:fldCharType="end"/>
      </w:r>
      <w:r>
        <w:fldChar w:fldCharType="end"/>
      </w:r>
    </w:p>
    <w:p>
      <w:pPr>
        <w:pStyle w:val="25"/>
        <w:tabs>
          <w:tab w:val="right" w:leader="dot" w:pos="8296"/>
        </w:tabs>
        <w:spacing w:line="440" w:lineRule="exact"/>
        <w:ind w:left="480"/>
        <w:rPr>
          <w:rFonts w:cstheme="minorBidi"/>
          <w:kern w:val="2"/>
          <w:sz w:val="21"/>
          <w:szCs w:val="22"/>
        </w:rPr>
      </w:pPr>
      <w:r>
        <w:fldChar w:fldCharType="begin"/>
      </w:r>
      <w:r>
        <w:instrText xml:space="preserve"> HYPERLINK \l "_Toc77168782" </w:instrText>
      </w:r>
      <w:r>
        <w:fldChar w:fldCharType="separate"/>
      </w:r>
      <w:r>
        <w:rPr>
          <w:rStyle w:val="34"/>
          <w:rFonts w:ascii="宋体" w:hAnsi="宋体"/>
        </w:rPr>
        <w:t>第二节 布撤展证件管理</w:t>
      </w:r>
      <w:r>
        <w:tab/>
      </w:r>
      <w:r>
        <w:fldChar w:fldCharType="begin"/>
      </w:r>
      <w:r>
        <w:instrText xml:space="preserve"> PAGEREF _Toc77168782 \h </w:instrText>
      </w:r>
      <w:r>
        <w:fldChar w:fldCharType="separate"/>
      </w:r>
      <w:r>
        <w:t>8</w:t>
      </w:r>
      <w:r>
        <w:fldChar w:fldCharType="end"/>
      </w:r>
      <w:r>
        <w:fldChar w:fldCharType="end"/>
      </w:r>
    </w:p>
    <w:p>
      <w:pPr>
        <w:pStyle w:val="15"/>
        <w:tabs>
          <w:tab w:val="right" w:leader="dot" w:pos="8296"/>
        </w:tabs>
        <w:spacing w:line="440" w:lineRule="exact"/>
        <w:ind w:left="960"/>
        <w:rPr>
          <w:rFonts w:cstheme="minorBidi"/>
          <w:kern w:val="2"/>
          <w:sz w:val="21"/>
          <w:szCs w:val="22"/>
        </w:rPr>
      </w:pPr>
      <w:r>
        <w:fldChar w:fldCharType="begin"/>
      </w:r>
      <w:r>
        <w:instrText xml:space="preserve"> HYPERLINK \l "_Toc77168783" </w:instrText>
      </w:r>
      <w:r>
        <w:fldChar w:fldCharType="separate"/>
      </w:r>
      <w:r>
        <w:rPr>
          <w:rStyle w:val="34"/>
          <w:rFonts w:ascii="宋体" w:hAnsi="宋体"/>
        </w:rPr>
        <w:t>一、办证原则</w:t>
      </w:r>
      <w:r>
        <w:tab/>
      </w:r>
      <w:r>
        <w:fldChar w:fldCharType="begin"/>
      </w:r>
      <w:r>
        <w:instrText xml:space="preserve"> PAGEREF _Toc77168783 \h </w:instrText>
      </w:r>
      <w:r>
        <w:fldChar w:fldCharType="separate"/>
      </w:r>
      <w:r>
        <w:t>8</w:t>
      </w:r>
      <w:r>
        <w:fldChar w:fldCharType="end"/>
      </w:r>
      <w:r>
        <w:fldChar w:fldCharType="end"/>
      </w:r>
    </w:p>
    <w:p>
      <w:pPr>
        <w:pStyle w:val="25"/>
        <w:tabs>
          <w:tab w:val="right" w:leader="dot" w:pos="8296"/>
        </w:tabs>
        <w:spacing w:line="440" w:lineRule="exact"/>
        <w:ind w:left="480"/>
        <w:rPr>
          <w:rFonts w:cstheme="minorBidi"/>
          <w:kern w:val="2"/>
          <w:sz w:val="21"/>
          <w:szCs w:val="22"/>
        </w:rPr>
      </w:pPr>
      <w:r>
        <w:fldChar w:fldCharType="begin"/>
      </w:r>
      <w:r>
        <w:instrText xml:space="preserve"> HYPERLINK \l "_Toc77168784" </w:instrText>
      </w:r>
      <w:r>
        <w:fldChar w:fldCharType="separate"/>
      </w:r>
      <w:r>
        <w:rPr>
          <w:rStyle w:val="34"/>
          <w:rFonts w:ascii="宋体" w:hAnsi="宋体"/>
        </w:rPr>
        <w:t>第三节 报馆须知</w:t>
      </w:r>
      <w:r>
        <w:tab/>
      </w:r>
      <w:r>
        <w:fldChar w:fldCharType="begin"/>
      </w:r>
      <w:r>
        <w:instrText xml:space="preserve"> PAGEREF _Toc77168784 \h </w:instrText>
      </w:r>
      <w:r>
        <w:fldChar w:fldCharType="separate"/>
      </w:r>
      <w:r>
        <w:t>10</w:t>
      </w:r>
      <w:r>
        <w:fldChar w:fldCharType="end"/>
      </w:r>
      <w:r>
        <w:fldChar w:fldCharType="end"/>
      </w:r>
    </w:p>
    <w:p>
      <w:pPr>
        <w:pStyle w:val="15"/>
        <w:tabs>
          <w:tab w:val="right" w:leader="dot" w:pos="8296"/>
        </w:tabs>
        <w:spacing w:line="440" w:lineRule="exact"/>
        <w:ind w:left="960"/>
        <w:rPr>
          <w:rFonts w:cstheme="minorBidi"/>
          <w:kern w:val="2"/>
          <w:sz w:val="21"/>
          <w:szCs w:val="22"/>
        </w:rPr>
      </w:pPr>
      <w:r>
        <w:fldChar w:fldCharType="begin"/>
      </w:r>
      <w:r>
        <w:instrText xml:space="preserve"> HYPERLINK \l "_Toc77168785" </w:instrText>
      </w:r>
      <w:r>
        <w:fldChar w:fldCharType="separate"/>
      </w:r>
      <w:r>
        <w:rPr>
          <w:rStyle w:val="34"/>
          <w:rFonts w:ascii="宋体" w:hAnsi="宋体" w:cstheme="minorEastAsia"/>
        </w:rPr>
        <w:t>一、申报时间</w:t>
      </w:r>
      <w:r>
        <w:tab/>
      </w:r>
      <w:r>
        <w:fldChar w:fldCharType="begin"/>
      </w:r>
      <w:r>
        <w:instrText xml:space="preserve"> PAGEREF _Toc77168785 \h </w:instrText>
      </w:r>
      <w:r>
        <w:fldChar w:fldCharType="separate"/>
      </w:r>
      <w:r>
        <w:t>10</w:t>
      </w:r>
      <w:r>
        <w:fldChar w:fldCharType="end"/>
      </w:r>
      <w:r>
        <w:fldChar w:fldCharType="end"/>
      </w:r>
    </w:p>
    <w:p>
      <w:pPr>
        <w:pStyle w:val="15"/>
        <w:tabs>
          <w:tab w:val="right" w:leader="dot" w:pos="8296"/>
        </w:tabs>
        <w:spacing w:line="440" w:lineRule="exact"/>
        <w:ind w:left="960"/>
        <w:rPr>
          <w:rFonts w:cstheme="minorBidi"/>
          <w:kern w:val="2"/>
          <w:sz w:val="21"/>
          <w:szCs w:val="22"/>
        </w:rPr>
      </w:pPr>
      <w:r>
        <w:fldChar w:fldCharType="begin"/>
      </w:r>
      <w:r>
        <w:instrText xml:space="preserve"> HYPERLINK \l "_Toc77168786" </w:instrText>
      </w:r>
      <w:r>
        <w:fldChar w:fldCharType="separate"/>
      </w:r>
      <w:r>
        <w:rPr>
          <w:rStyle w:val="34"/>
          <w:rFonts w:ascii="宋体" w:hAnsi="宋体" w:cstheme="minorEastAsia"/>
        </w:rPr>
        <w:t>二、申报内容</w:t>
      </w:r>
      <w:r>
        <w:tab/>
      </w:r>
      <w:r>
        <w:fldChar w:fldCharType="begin"/>
      </w:r>
      <w:r>
        <w:instrText xml:space="preserve"> PAGEREF _Toc77168786 \h </w:instrText>
      </w:r>
      <w:r>
        <w:fldChar w:fldCharType="separate"/>
      </w:r>
      <w:r>
        <w:t>10</w:t>
      </w:r>
      <w:r>
        <w:fldChar w:fldCharType="end"/>
      </w:r>
      <w:r>
        <w:fldChar w:fldCharType="end"/>
      </w:r>
    </w:p>
    <w:p>
      <w:pPr>
        <w:pStyle w:val="25"/>
        <w:tabs>
          <w:tab w:val="right" w:leader="dot" w:pos="8296"/>
        </w:tabs>
        <w:spacing w:line="440" w:lineRule="exact"/>
        <w:ind w:left="480" w:firstLine="480"/>
        <w:rPr>
          <w:rFonts w:cstheme="minorBidi"/>
          <w:kern w:val="2"/>
          <w:sz w:val="21"/>
          <w:szCs w:val="22"/>
        </w:rPr>
      </w:pPr>
      <w:r>
        <w:fldChar w:fldCharType="begin"/>
      </w:r>
      <w:r>
        <w:instrText xml:space="preserve"> HYPERLINK \l "_Toc77168787" </w:instrText>
      </w:r>
      <w:r>
        <w:fldChar w:fldCharType="separate"/>
      </w:r>
      <w:r>
        <w:rPr>
          <w:rStyle w:val="34"/>
        </w:rPr>
        <w:t>三、申报样板</w:t>
      </w:r>
      <w:r>
        <w:tab/>
      </w:r>
      <w:r>
        <w:fldChar w:fldCharType="begin"/>
      </w:r>
      <w:r>
        <w:instrText xml:space="preserve"> PAGEREF _Toc77168787 \h </w:instrText>
      </w:r>
      <w:r>
        <w:fldChar w:fldCharType="separate"/>
      </w:r>
      <w:r>
        <w:t>11</w:t>
      </w:r>
      <w:r>
        <w:fldChar w:fldCharType="end"/>
      </w:r>
      <w:r>
        <w:fldChar w:fldCharType="end"/>
      </w:r>
    </w:p>
    <w:p>
      <w:pPr>
        <w:pStyle w:val="25"/>
        <w:tabs>
          <w:tab w:val="right" w:leader="dot" w:pos="8296"/>
        </w:tabs>
        <w:spacing w:line="440" w:lineRule="exact"/>
        <w:ind w:left="480" w:firstLine="480"/>
        <w:rPr>
          <w:rFonts w:cstheme="minorBidi"/>
          <w:kern w:val="2"/>
          <w:sz w:val="21"/>
          <w:szCs w:val="22"/>
        </w:rPr>
      </w:pPr>
      <w:r>
        <w:fldChar w:fldCharType="begin"/>
      </w:r>
      <w:r>
        <w:instrText xml:space="preserve"> HYPERLINK \l "_Toc77168788" </w:instrText>
      </w:r>
      <w:r>
        <w:fldChar w:fldCharType="separate"/>
      </w:r>
      <w:r>
        <w:rPr>
          <w:rStyle w:val="34"/>
          <w:rFonts w:ascii="宋体" w:hAnsi="宋体" w:cstheme="minorEastAsia"/>
        </w:rPr>
        <w:t>四、申报图纸相关要求</w:t>
      </w:r>
      <w:r>
        <w:tab/>
      </w:r>
      <w:r>
        <w:fldChar w:fldCharType="begin"/>
      </w:r>
      <w:r>
        <w:instrText xml:space="preserve"> PAGEREF _Toc77168788 \h </w:instrText>
      </w:r>
      <w:r>
        <w:fldChar w:fldCharType="separate"/>
      </w:r>
      <w:r>
        <w:t>16</w:t>
      </w:r>
      <w:r>
        <w:fldChar w:fldCharType="end"/>
      </w:r>
      <w:r>
        <w:fldChar w:fldCharType="end"/>
      </w:r>
    </w:p>
    <w:p>
      <w:pPr>
        <w:pStyle w:val="15"/>
        <w:tabs>
          <w:tab w:val="right" w:leader="dot" w:pos="8296"/>
        </w:tabs>
        <w:spacing w:line="440" w:lineRule="exact"/>
        <w:ind w:left="960"/>
        <w:rPr>
          <w:rFonts w:cstheme="minorBidi"/>
          <w:kern w:val="2"/>
          <w:sz w:val="21"/>
          <w:szCs w:val="22"/>
        </w:rPr>
      </w:pPr>
      <w:r>
        <w:fldChar w:fldCharType="begin"/>
      </w:r>
      <w:r>
        <w:instrText xml:space="preserve"> HYPERLINK \l "_Toc77168789" </w:instrText>
      </w:r>
      <w:r>
        <w:fldChar w:fldCharType="separate"/>
      </w:r>
      <w:r>
        <w:rPr>
          <w:rStyle w:val="34"/>
          <w:rFonts w:ascii="宋体" w:hAnsi="宋体" w:eastAsia="宋体" w:cstheme="minorEastAsia"/>
        </w:rPr>
        <w:t>五、注意事项</w:t>
      </w:r>
      <w:r>
        <w:tab/>
      </w:r>
      <w:r>
        <w:fldChar w:fldCharType="begin"/>
      </w:r>
      <w:r>
        <w:instrText xml:space="preserve"> PAGEREF _Toc77168789 \h </w:instrText>
      </w:r>
      <w:r>
        <w:fldChar w:fldCharType="separate"/>
      </w:r>
      <w:r>
        <w:t>16</w:t>
      </w:r>
      <w:r>
        <w:fldChar w:fldCharType="end"/>
      </w:r>
      <w:r>
        <w:fldChar w:fldCharType="end"/>
      </w:r>
    </w:p>
    <w:p>
      <w:pPr>
        <w:pStyle w:val="25"/>
        <w:tabs>
          <w:tab w:val="right" w:leader="dot" w:pos="8296"/>
        </w:tabs>
        <w:spacing w:line="440" w:lineRule="exact"/>
        <w:ind w:left="480"/>
        <w:rPr>
          <w:rFonts w:cstheme="minorBidi"/>
          <w:kern w:val="2"/>
          <w:sz w:val="21"/>
          <w:szCs w:val="22"/>
        </w:rPr>
      </w:pPr>
      <w:r>
        <w:fldChar w:fldCharType="begin"/>
      </w:r>
      <w:r>
        <w:instrText xml:space="preserve"> HYPERLINK \l "_Toc77168790" </w:instrText>
      </w:r>
      <w:r>
        <w:fldChar w:fldCharType="separate"/>
      </w:r>
      <w:r>
        <w:rPr>
          <w:rStyle w:val="34"/>
          <w:rFonts w:ascii="宋体" w:hAnsi="宋体" w:cstheme="minorEastAsia"/>
        </w:rPr>
        <w:t xml:space="preserve">第四节 </w:t>
      </w:r>
      <w:r>
        <w:rPr>
          <w:rStyle w:val="34"/>
        </w:rPr>
        <w:t>展位设计与施工规定</w:t>
      </w:r>
      <w:r>
        <w:tab/>
      </w:r>
      <w:r>
        <w:fldChar w:fldCharType="begin"/>
      </w:r>
      <w:r>
        <w:instrText xml:space="preserve"> PAGEREF _Toc77168790 \h </w:instrText>
      </w:r>
      <w:r>
        <w:fldChar w:fldCharType="separate"/>
      </w:r>
      <w:r>
        <w:t>17</w:t>
      </w:r>
      <w:r>
        <w:fldChar w:fldCharType="end"/>
      </w:r>
      <w:r>
        <w:fldChar w:fldCharType="end"/>
      </w:r>
    </w:p>
    <w:p>
      <w:pPr>
        <w:pStyle w:val="15"/>
        <w:tabs>
          <w:tab w:val="right" w:leader="dot" w:pos="8296"/>
        </w:tabs>
        <w:spacing w:line="440" w:lineRule="exact"/>
        <w:ind w:left="960"/>
        <w:rPr>
          <w:rFonts w:cstheme="minorBidi"/>
          <w:kern w:val="2"/>
          <w:sz w:val="21"/>
          <w:szCs w:val="22"/>
        </w:rPr>
      </w:pPr>
      <w:r>
        <w:fldChar w:fldCharType="begin"/>
      </w:r>
      <w:r>
        <w:instrText xml:space="preserve"> HYPERLINK \l "_Toc77168791" </w:instrText>
      </w:r>
      <w:r>
        <w:fldChar w:fldCharType="separate"/>
      </w:r>
      <w:r>
        <w:rPr>
          <w:rStyle w:val="34"/>
        </w:rPr>
        <w:t>一、结构安全</w:t>
      </w:r>
      <w:r>
        <w:tab/>
      </w:r>
      <w:r>
        <w:fldChar w:fldCharType="begin"/>
      </w:r>
      <w:r>
        <w:instrText xml:space="preserve"> PAGEREF _Toc77168791 \h </w:instrText>
      </w:r>
      <w:r>
        <w:fldChar w:fldCharType="separate"/>
      </w:r>
      <w:r>
        <w:t>17</w:t>
      </w:r>
      <w:r>
        <w:fldChar w:fldCharType="end"/>
      </w:r>
      <w:r>
        <w:fldChar w:fldCharType="end"/>
      </w:r>
    </w:p>
    <w:p>
      <w:pPr>
        <w:pStyle w:val="15"/>
        <w:tabs>
          <w:tab w:val="right" w:leader="dot" w:pos="8296"/>
        </w:tabs>
        <w:spacing w:line="440" w:lineRule="exact"/>
        <w:ind w:left="960"/>
        <w:rPr>
          <w:rFonts w:cstheme="minorBidi"/>
          <w:kern w:val="2"/>
          <w:sz w:val="21"/>
          <w:szCs w:val="22"/>
        </w:rPr>
      </w:pPr>
      <w:r>
        <w:fldChar w:fldCharType="begin"/>
      </w:r>
      <w:r>
        <w:instrText xml:space="preserve"> HYPERLINK \l "_Toc77168792" </w:instrText>
      </w:r>
      <w:r>
        <w:fldChar w:fldCharType="separate"/>
      </w:r>
      <w:r>
        <w:rPr>
          <w:rStyle w:val="34"/>
        </w:rPr>
        <w:t>二、消防、电检安全</w:t>
      </w:r>
      <w:r>
        <w:tab/>
      </w:r>
      <w:r>
        <w:fldChar w:fldCharType="begin"/>
      </w:r>
      <w:r>
        <w:instrText xml:space="preserve"> PAGEREF _Toc77168792 \h </w:instrText>
      </w:r>
      <w:r>
        <w:fldChar w:fldCharType="separate"/>
      </w:r>
      <w:r>
        <w:t>18</w:t>
      </w:r>
      <w:r>
        <w:fldChar w:fldCharType="end"/>
      </w:r>
      <w:r>
        <w:fldChar w:fldCharType="end"/>
      </w:r>
    </w:p>
    <w:p>
      <w:pPr>
        <w:pStyle w:val="15"/>
        <w:tabs>
          <w:tab w:val="right" w:leader="dot" w:pos="8296"/>
        </w:tabs>
        <w:spacing w:line="440" w:lineRule="exact"/>
        <w:ind w:left="960"/>
        <w:rPr>
          <w:rFonts w:cstheme="minorBidi"/>
          <w:kern w:val="2"/>
          <w:sz w:val="21"/>
          <w:szCs w:val="22"/>
        </w:rPr>
      </w:pPr>
      <w:r>
        <w:fldChar w:fldCharType="begin"/>
      </w:r>
      <w:r>
        <w:instrText xml:space="preserve"> HYPERLINK \l "_Toc77168793" </w:instrText>
      </w:r>
      <w:r>
        <w:fldChar w:fldCharType="separate"/>
      </w:r>
      <w:r>
        <w:rPr>
          <w:rStyle w:val="34"/>
        </w:rPr>
        <w:t>三、施工安全</w:t>
      </w:r>
      <w:r>
        <w:tab/>
      </w:r>
      <w:r>
        <w:fldChar w:fldCharType="begin"/>
      </w:r>
      <w:r>
        <w:instrText xml:space="preserve"> PAGEREF _Toc77168793 \h </w:instrText>
      </w:r>
      <w:r>
        <w:fldChar w:fldCharType="separate"/>
      </w:r>
      <w:r>
        <w:t>19</w:t>
      </w:r>
      <w:r>
        <w:fldChar w:fldCharType="end"/>
      </w:r>
      <w:r>
        <w:fldChar w:fldCharType="end"/>
      </w:r>
    </w:p>
    <w:p>
      <w:pPr>
        <w:pStyle w:val="15"/>
        <w:tabs>
          <w:tab w:val="right" w:leader="dot" w:pos="8296"/>
        </w:tabs>
        <w:spacing w:line="440" w:lineRule="exact"/>
        <w:ind w:left="960"/>
        <w:rPr>
          <w:rFonts w:cstheme="minorBidi"/>
          <w:kern w:val="2"/>
          <w:sz w:val="21"/>
          <w:szCs w:val="22"/>
        </w:rPr>
      </w:pPr>
      <w:r>
        <w:fldChar w:fldCharType="begin"/>
      </w:r>
      <w:r>
        <w:instrText xml:space="preserve"> HYPERLINK \l "_Toc77168794" </w:instrText>
      </w:r>
      <w:r>
        <w:fldChar w:fldCharType="separate"/>
      </w:r>
      <w:r>
        <w:rPr>
          <w:rStyle w:val="34"/>
        </w:rPr>
        <w:t>四、大会管理规定</w:t>
      </w:r>
      <w:r>
        <w:tab/>
      </w:r>
      <w:r>
        <w:fldChar w:fldCharType="begin"/>
      </w:r>
      <w:r>
        <w:instrText xml:space="preserve"> PAGEREF _Toc77168794 \h </w:instrText>
      </w:r>
      <w:r>
        <w:fldChar w:fldCharType="separate"/>
      </w:r>
      <w:r>
        <w:t>20</w:t>
      </w:r>
      <w:r>
        <w:fldChar w:fldCharType="end"/>
      </w:r>
      <w:r>
        <w:fldChar w:fldCharType="end"/>
      </w:r>
    </w:p>
    <w:p>
      <w:pPr>
        <w:pStyle w:val="15"/>
        <w:tabs>
          <w:tab w:val="right" w:leader="dot" w:pos="8296"/>
        </w:tabs>
        <w:spacing w:line="440" w:lineRule="exact"/>
        <w:ind w:left="960"/>
        <w:rPr>
          <w:rFonts w:cstheme="minorBidi"/>
          <w:kern w:val="2"/>
          <w:sz w:val="21"/>
          <w:szCs w:val="22"/>
        </w:rPr>
      </w:pPr>
      <w:r>
        <w:fldChar w:fldCharType="begin"/>
      </w:r>
      <w:r>
        <w:instrText xml:space="preserve"> HYPERLINK \l "_Toc77168795" </w:instrText>
      </w:r>
      <w:r>
        <w:fldChar w:fldCharType="separate"/>
      </w:r>
      <w:r>
        <w:rPr>
          <w:rStyle w:val="34"/>
        </w:rPr>
        <w:t>五、施工违约处理标准</w:t>
      </w:r>
      <w:r>
        <w:tab/>
      </w:r>
      <w:r>
        <w:fldChar w:fldCharType="begin"/>
      </w:r>
      <w:r>
        <w:instrText xml:space="preserve"> PAGEREF _Toc77168795 \h </w:instrText>
      </w:r>
      <w:r>
        <w:fldChar w:fldCharType="separate"/>
      </w:r>
      <w:r>
        <w:t>21</w:t>
      </w:r>
      <w:r>
        <w:fldChar w:fldCharType="end"/>
      </w:r>
      <w:r>
        <w:fldChar w:fldCharType="end"/>
      </w:r>
    </w:p>
    <w:p>
      <w:pPr>
        <w:pStyle w:val="25"/>
        <w:tabs>
          <w:tab w:val="right" w:leader="dot" w:pos="8296"/>
        </w:tabs>
        <w:spacing w:line="440" w:lineRule="exact"/>
        <w:ind w:left="480"/>
        <w:rPr>
          <w:rFonts w:cstheme="minorBidi"/>
          <w:kern w:val="2"/>
          <w:sz w:val="21"/>
          <w:szCs w:val="22"/>
        </w:rPr>
      </w:pPr>
      <w:r>
        <w:fldChar w:fldCharType="begin"/>
      </w:r>
      <w:r>
        <w:instrText xml:space="preserve"> HYPERLINK \l "_Toc77168796" </w:instrText>
      </w:r>
      <w:r>
        <w:fldChar w:fldCharType="separate"/>
      </w:r>
      <w:r>
        <w:rPr>
          <w:rStyle w:val="34"/>
          <w:rFonts w:ascii="宋体" w:hAnsi="宋体"/>
        </w:rPr>
        <w:t>第五节 保险管理细则</w:t>
      </w:r>
      <w:r>
        <w:tab/>
      </w:r>
      <w:r>
        <w:fldChar w:fldCharType="begin"/>
      </w:r>
      <w:r>
        <w:instrText xml:space="preserve"> PAGEREF _Toc77168796 \h </w:instrText>
      </w:r>
      <w:r>
        <w:fldChar w:fldCharType="separate"/>
      </w:r>
      <w:r>
        <w:t>23</w:t>
      </w:r>
      <w:r>
        <w:fldChar w:fldCharType="end"/>
      </w:r>
      <w:r>
        <w:fldChar w:fldCharType="end"/>
      </w:r>
    </w:p>
    <w:p>
      <w:pPr>
        <w:pStyle w:val="15"/>
        <w:tabs>
          <w:tab w:val="right" w:leader="dot" w:pos="8296"/>
        </w:tabs>
        <w:spacing w:line="440" w:lineRule="exact"/>
        <w:ind w:left="960"/>
        <w:rPr>
          <w:rFonts w:cstheme="minorBidi"/>
          <w:kern w:val="2"/>
          <w:sz w:val="21"/>
          <w:szCs w:val="22"/>
        </w:rPr>
      </w:pPr>
      <w:r>
        <w:fldChar w:fldCharType="begin"/>
      </w:r>
      <w:r>
        <w:instrText xml:space="preserve"> HYPERLINK \l "_Toc77168797" </w:instrText>
      </w:r>
      <w:r>
        <w:fldChar w:fldCharType="separate"/>
      </w:r>
      <w:r>
        <w:rPr>
          <w:rStyle w:val="34"/>
          <w:rFonts w:ascii="宋体" w:hAnsi="宋体"/>
        </w:rPr>
        <w:t>一、保险范围</w:t>
      </w:r>
      <w:r>
        <w:tab/>
      </w:r>
      <w:r>
        <w:fldChar w:fldCharType="begin"/>
      </w:r>
      <w:r>
        <w:instrText xml:space="preserve"> PAGEREF _Toc77168797 \h </w:instrText>
      </w:r>
      <w:r>
        <w:fldChar w:fldCharType="separate"/>
      </w:r>
      <w:r>
        <w:t>23</w:t>
      </w:r>
      <w:r>
        <w:fldChar w:fldCharType="end"/>
      </w:r>
      <w:r>
        <w:fldChar w:fldCharType="end"/>
      </w:r>
    </w:p>
    <w:p>
      <w:pPr>
        <w:pStyle w:val="15"/>
        <w:tabs>
          <w:tab w:val="right" w:leader="dot" w:pos="8296"/>
        </w:tabs>
        <w:spacing w:line="440" w:lineRule="exact"/>
        <w:ind w:left="960"/>
        <w:rPr>
          <w:rFonts w:cstheme="minorBidi"/>
          <w:kern w:val="2"/>
          <w:sz w:val="21"/>
          <w:szCs w:val="22"/>
        </w:rPr>
      </w:pPr>
      <w:r>
        <w:fldChar w:fldCharType="begin"/>
      </w:r>
      <w:r>
        <w:instrText xml:space="preserve"> HYPERLINK \l "_Toc77168798" </w:instrText>
      </w:r>
      <w:r>
        <w:fldChar w:fldCharType="separate"/>
      </w:r>
      <w:r>
        <w:rPr>
          <w:rStyle w:val="34"/>
          <w:rFonts w:ascii="宋体" w:hAnsi="宋体"/>
        </w:rPr>
        <w:t>二、时效范围</w:t>
      </w:r>
      <w:r>
        <w:tab/>
      </w:r>
      <w:r>
        <w:fldChar w:fldCharType="begin"/>
      </w:r>
      <w:r>
        <w:instrText xml:space="preserve"> PAGEREF _Toc77168798 \h </w:instrText>
      </w:r>
      <w:r>
        <w:fldChar w:fldCharType="separate"/>
      </w:r>
      <w:r>
        <w:t>23</w:t>
      </w:r>
      <w:r>
        <w:fldChar w:fldCharType="end"/>
      </w:r>
      <w:r>
        <w:fldChar w:fldCharType="end"/>
      </w:r>
    </w:p>
    <w:p>
      <w:pPr>
        <w:pStyle w:val="15"/>
        <w:tabs>
          <w:tab w:val="right" w:leader="dot" w:pos="8296"/>
        </w:tabs>
        <w:spacing w:line="440" w:lineRule="exact"/>
        <w:ind w:left="960"/>
        <w:rPr>
          <w:rFonts w:cstheme="minorBidi"/>
          <w:kern w:val="2"/>
          <w:sz w:val="21"/>
          <w:szCs w:val="22"/>
        </w:rPr>
      </w:pPr>
      <w:r>
        <w:fldChar w:fldCharType="begin"/>
      </w:r>
      <w:r>
        <w:instrText xml:space="preserve"> HYPERLINK \l "_Toc77168799" </w:instrText>
      </w:r>
      <w:r>
        <w:fldChar w:fldCharType="separate"/>
      </w:r>
      <w:r>
        <w:rPr>
          <w:rStyle w:val="34"/>
          <w:rFonts w:ascii="宋体" w:hAnsi="宋体"/>
        </w:rPr>
        <w:t>三、被保险人的义务</w:t>
      </w:r>
      <w:r>
        <w:tab/>
      </w:r>
      <w:r>
        <w:fldChar w:fldCharType="begin"/>
      </w:r>
      <w:r>
        <w:instrText xml:space="preserve"> PAGEREF _Toc77168799 \h </w:instrText>
      </w:r>
      <w:r>
        <w:fldChar w:fldCharType="separate"/>
      </w:r>
      <w:r>
        <w:t>23</w:t>
      </w:r>
      <w:r>
        <w:fldChar w:fldCharType="end"/>
      </w:r>
      <w:r>
        <w:fldChar w:fldCharType="end"/>
      </w:r>
    </w:p>
    <w:p>
      <w:pPr>
        <w:pStyle w:val="15"/>
        <w:tabs>
          <w:tab w:val="right" w:leader="dot" w:pos="8296"/>
        </w:tabs>
        <w:spacing w:line="440" w:lineRule="exact"/>
        <w:ind w:left="960"/>
        <w:rPr>
          <w:rFonts w:cstheme="minorBidi"/>
          <w:kern w:val="2"/>
          <w:sz w:val="21"/>
          <w:szCs w:val="22"/>
        </w:rPr>
      </w:pPr>
      <w:r>
        <w:fldChar w:fldCharType="begin"/>
      </w:r>
      <w:r>
        <w:instrText xml:space="preserve"> HYPERLINK \l "_Toc77168800" </w:instrText>
      </w:r>
      <w:r>
        <w:fldChar w:fldCharType="separate"/>
      </w:r>
      <w:r>
        <w:rPr>
          <w:rStyle w:val="34"/>
          <w:rFonts w:ascii="宋体" w:hAnsi="宋体" w:eastAsia="宋体"/>
        </w:rPr>
        <w:t>四、保险要求</w:t>
      </w:r>
      <w:r>
        <w:tab/>
      </w:r>
      <w:r>
        <w:fldChar w:fldCharType="begin"/>
      </w:r>
      <w:r>
        <w:instrText xml:space="preserve"> PAGEREF _Toc77168800 \h </w:instrText>
      </w:r>
      <w:r>
        <w:fldChar w:fldCharType="separate"/>
      </w:r>
      <w:r>
        <w:t>23</w:t>
      </w:r>
      <w:r>
        <w:fldChar w:fldCharType="end"/>
      </w:r>
      <w:r>
        <w:fldChar w:fldCharType="end"/>
      </w:r>
    </w:p>
    <w:p>
      <w:pPr>
        <w:pStyle w:val="21"/>
        <w:tabs>
          <w:tab w:val="right" w:leader="dot" w:pos="8296"/>
        </w:tabs>
        <w:spacing w:line="440" w:lineRule="exact"/>
        <w:rPr>
          <w:rFonts w:cstheme="minorBidi"/>
          <w:kern w:val="2"/>
          <w:sz w:val="21"/>
          <w:szCs w:val="22"/>
        </w:rPr>
      </w:pPr>
      <w:r>
        <w:fldChar w:fldCharType="begin"/>
      </w:r>
      <w:r>
        <w:instrText xml:space="preserve"> HYPERLINK \l "_Toc77168801" </w:instrText>
      </w:r>
      <w:r>
        <w:fldChar w:fldCharType="separate"/>
      </w:r>
      <w:r>
        <w:rPr>
          <w:rStyle w:val="34"/>
          <w:rFonts w:ascii="宋体" w:hAnsi="宋体"/>
        </w:rPr>
        <w:t>第</w:t>
      </w:r>
      <w:r>
        <w:rPr>
          <w:rStyle w:val="34"/>
          <w:rFonts w:hint="eastAsia" w:ascii="宋体" w:hAnsi="宋体"/>
        </w:rPr>
        <w:t>四</w:t>
      </w:r>
      <w:r>
        <w:rPr>
          <w:rStyle w:val="34"/>
          <w:rFonts w:ascii="宋体" w:hAnsi="宋体"/>
        </w:rPr>
        <w:t>章 展会服务申请表</w:t>
      </w:r>
      <w:r>
        <w:tab/>
      </w:r>
      <w:r>
        <w:fldChar w:fldCharType="begin"/>
      </w:r>
      <w:r>
        <w:instrText xml:space="preserve"> PAGEREF _Toc77168801 \h </w:instrText>
      </w:r>
      <w:r>
        <w:fldChar w:fldCharType="separate"/>
      </w:r>
      <w:r>
        <w:t>24</w:t>
      </w:r>
      <w:r>
        <w:fldChar w:fldCharType="end"/>
      </w:r>
      <w:r>
        <w:fldChar w:fldCharType="end"/>
      </w:r>
    </w:p>
    <w:p>
      <w:pPr>
        <w:pStyle w:val="15"/>
        <w:tabs>
          <w:tab w:val="right" w:leader="dot" w:pos="8296"/>
        </w:tabs>
        <w:spacing w:line="440" w:lineRule="exact"/>
        <w:ind w:left="960"/>
        <w:rPr>
          <w:rFonts w:cstheme="minorBidi"/>
          <w:kern w:val="2"/>
          <w:sz w:val="21"/>
          <w:szCs w:val="22"/>
        </w:rPr>
      </w:pPr>
      <w:r>
        <w:fldChar w:fldCharType="begin"/>
      </w:r>
      <w:r>
        <w:instrText xml:space="preserve"> HYPERLINK \l "_Toc77168802" </w:instrText>
      </w:r>
      <w:r>
        <w:fldChar w:fldCharType="separate"/>
      </w:r>
      <w:r>
        <w:rPr>
          <w:rStyle w:val="34"/>
          <w:rFonts w:asciiTheme="minorEastAsia" w:hAnsiTheme="minorEastAsia"/>
        </w:rPr>
        <w:t>一、报馆费用表</w:t>
      </w:r>
      <w:r>
        <w:tab/>
      </w:r>
      <w:r>
        <w:fldChar w:fldCharType="begin"/>
      </w:r>
      <w:r>
        <w:instrText xml:space="preserve"> PAGEREF _Toc77168802 \h </w:instrText>
      </w:r>
      <w:r>
        <w:fldChar w:fldCharType="separate"/>
      </w:r>
      <w:r>
        <w:t>24</w:t>
      </w:r>
      <w:r>
        <w:fldChar w:fldCharType="end"/>
      </w:r>
      <w:r>
        <w:fldChar w:fldCharType="end"/>
      </w:r>
    </w:p>
    <w:p>
      <w:pPr>
        <w:pStyle w:val="15"/>
        <w:tabs>
          <w:tab w:val="right" w:leader="dot" w:pos="8296"/>
        </w:tabs>
        <w:spacing w:line="440" w:lineRule="exact"/>
        <w:ind w:left="960"/>
        <w:rPr>
          <w:rFonts w:cstheme="minorBidi"/>
          <w:kern w:val="2"/>
          <w:sz w:val="21"/>
          <w:szCs w:val="22"/>
        </w:rPr>
      </w:pPr>
      <w:r>
        <w:fldChar w:fldCharType="begin"/>
      </w:r>
      <w:r>
        <w:instrText xml:space="preserve"> HYPERLINK \l "_Toc77168803" </w:instrText>
      </w:r>
      <w:r>
        <w:fldChar w:fldCharType="separate"/>
      </w:r>
      <w:r>
        <w:rPr>
          <w:rStyle w:val="34"/>
          <w:rFonts w:asciiTheme="minorEastAsia" w:hAnsiTheme="minorEastAsia"/>
        </w:rPr>
        <w:t>二、加班服务申请表</w:t>
      </w:r>
      <w:r>
        <w:tab/>
      </w:r>
      <w:r>
        <w:fldChar w:fldCharType="begin"/>
      </w:r>
      <w:r>
        <w:instrText xml:space="preserve"> PAGEREF _Toc77168803 \h </w:instrText>
      </w:r>
      <w:r>
        <w:fldChar w:fldCharType="separate"/>
      </w:r>
      <w:r>
        <w:t>25</w:t>
      </w:r>
      <w:r>
        <w:fldChar w:fldCharType="end"/>
      </w:r>
      <w:r>
        <w:fldChar w:fldCharType="end"/>
      </w:r>
    </w:p>
    <w:p>
      <w:pPr>
        <w:pStyle w:val="15"/>
        <w:tabs>
          <w:tab w:val="right" w:leader="dot" w:pos="8296"/>
        </w:tabs>
        <w:spacing w:line="440" w:lineRule="exact"/>
        <w:ind w:left="960"/>
        <w:rPr>
          <w:rFonts w:cstheme="minorBidi"/>
          <w:kern w:val="2"/>
          <w:sz w:val="21"/>
          <w:szCs w:val="22"/>
        </w:rPr>
      </w:pPr>
      <w:r>
        <w:fldChar w:fldCharType="begin"/>
      </w:r>
      <w:r>
        <w:instrText xml:space="preserve"> HYPERLINK \l "_Toc77168804" </w:instrText>
      </w:r>
      <w:r>
        <w:fldChar w:fldCharType="separate"/>
      </w:r>
      <w:r>
        <w:rPr>
          <w:rStyle w:val="34"/>
          <w:rFonts w:asciiTheme="minorEastAsia" w:hAnsiTheme="minorEastAsia"/>
        </w:rPr>
        <w:t>三、用电服务申请表</w:t>
      </w:r>
      <w:r>
        <w:tab/>
      </w:r>
      <w:r>
        <w:fldChar w:fldCharType="begin"/>
      </w:r>
      <w:r>
        <w:instrText xml:space="preserve"> PAGEREF _Toc77168804 \h </w:instrText>
      </w:r>
      <w:r>
        <w:fldChar w:fldCharType="separate"/>
      </w:r>
      <w:r>
        <w:t>26</w:t>
      </w:r>
      <w:r>
        <w:fldChar w:fldCharType="end"/>
      </w:r>
      <w:r>
        <w:fldChar w:fldCharType="end"/>
      </w:r>
    </w:p>
    <w:p>
      <w:pPr>
        <w:pStyle w:val="15"/>
        <w:tabs>
          <w:tab w:val="right" w:leader="dot" w:pos="8296"/>
        </w:tabs>
        <w:spacing w:line="440" w:lineRule="exact"/>
        <w:ind w:left="960"/>
        <w:rPr>
          <w:rFonts w:cstheme="minorBidi"/>
          <w:kern w:val="2"/>
          <w:sz w:val="21"/>
          <w:szCs w:val="22"/>
        </w:rPr>
      </w:pPr>
      <w:r>
        <w:fldChar w:fldCharType="begin"/>
      </w:r>
      <w:r>
        <w:instrText xml:space="preserve"> HYPERLINK \l "_Toc77168805" </w:instrText>
      </w:r>
      <w:r>
        <w:fldChar w:fldCharType="separate"/>
      </w:r>
      <w:r>
        <w:rPr>
          <w:rStyle w:val="34"/>
          <w:rFonts w:asciiTheme="minorEastAsia" w:hAnsiTheme="minorEastAsia"/>
        </w:rPr>
        <w:t>四、用水服务申请表</w:t>
      </w:r>
      <w:r>
        <w:tab/>
      </w:r>
      <w:r>
        <w:fldChar w:fldCharType="begin"/>
      </w:r>
      <w:r>
        <w:instrText xml:space="preserve"> PAGEREF _Toc77168805 \h </w:instrText>
      </w:r>
      <w:r>
        <w:fldChar w:fldCharType="separate"/>
      </w:r>
      <w:r>
        <w:t>27</w:t>
      </w:r>
      <w:r>
        <w:fldChar w:fldCharType="end"/>
      </w:r>
      <w:r>
        <w:fldChar w:fldCharType="end"/>
      </w:r>
    </w:p>
    <w:p>
      <w:pPr>
        <w:pStyle w:val="15"/>
        <w:tabs>
          <w:tab w:val="right" w:leader="dot" w:pos="8296"/>
        </w:tabs>
        <w:spacing w:line="440" w:lineRule="exact"/>
        <w:ind w:left="960"/>
        <w:rPr>
          <w:rFonts w:cstheme="minorBidi"/>
          <w:kern w:val="2"/>
          <w:sz w:val="21"/>
          <w:szCs w:val="22"/>
        </w:rPr>
      </w:pPr>
      <w:r>
        <w:fldChar w:fldCharType="begin"/>
      </w:r>
      <w:r>
        <w:instrText xml:space="preserve"> HYPERLINK \l "_Toc77168806" </w:instrText>
      </w:r>
      <w:r>
        <w:fldChar w:fldCharType="separate"/>
      </w:r>
      <w:r>
        <w:rPr>
          <w:rStyle w:val="34"/>
          <w:rFonts w:asciiTheme="minorEastAsia" w:hAnsiTheme="minorEastAsia"/>
        </w:rPr>
        <w:t>五、网络通讯服务</w:t>
      </w:r>
      <w:r>
        <w:tab/>
      </w:r>
      <w:r>
        <w:fldChar w:fldCharType="begin"/>
      </w:r>
      <w:r>
        <w:instrText xml:space="preserve"> PAGEREF _Toc77168806 \h </w:instrText>
      </w:r>
      <w:r>
        <w:fldChar w:fldCharType="separate"/>
      </w:r>
      <w:r>
        <w:t>28</w:t>
      </w:r>
      <w:r>
        <w:fldChar w:fldCharType="end"/>
      </w:r>
      <w:r>
        <w:fldChar w:fldCharType="end"/>
      </w:r>
    </w:p>
    <w:p>
      <w:pPr>
        <w:pStyle w:val="15"/>
        <w:tabs>
          <w:tab w:val="right" w:leader="dot" w:pos="8296"/>
        </w:tabs>
        <w:spacing w:line="440" w:lineRule="exact"/>
        <w:ind w:left="960"/>
        <w:rPr>
          <w:rFonts w:cstheme="minorBidi"/>
          <w:kern w:val="2"/>
          <w:sz w:val="21"/>
          <w:szCs w:val="22"/>
        </w:rPr>
      </w:pPr>
      <w:r>
        <w:fldChar w:fldCharType="begin"/>
      </w:r>
      <w:r>
        <w:instrText xml:space="preserve"> HYPERLINK \l "_Toc77168807" </w:instrText>
      </w:r>
      <w:r>
        <w:fldChar w:fldCharType="separate"/>
      </w:r>
      <w:r>
        <w:rPr>
          <w:rStyle w:val="34"/>
          <w:rFonts w:asciiTheme="minorEastAsia" w:hAnsiTheme="minorEastAsia"/>
        </w:rPr>
        <w:t>六、压缩空气申请表</w:t>
      </w:r>
      <w:r>
        <w:tab/>
      </w:r>
      <w:r>
        <w:fldChar w:fldCharType="begin"/>
      </w:r>
      <w:r>
        <w:instrText xml:space="preserve"> PAGEREF _Toc77168807 \h </w:instrText>
      </w:r>
      <w:r>
        <w:fldChar w:fldCharType="separate"/>
      </w:r>
      <w:r>
        <w:t>29</w:t>
      </w:r>
      <w:r>
        <w:fldChar w:fldCharType="end"/>
      </w:r>
      <w:r>
        <w:fldChar w:fldCharType="end"/>
      </w:r>
    </w:p>
    <w:p>
      <w:pPr>
        <w:pStyle w:val="15"/>
        <w:tabs>
          <w:tab w:val="right" w:leader="dot" w:pos="8296"/>
        </w:tabs>
        <w:spacing w:line="440" w:lineRule="exact"/>
        <w:ind w:left="960"/>
        <w:rPr>
          <w:rFonts w:cstheme="minorBidi"/>
          <w:kern w:val="2"/>
          <w:sz w:val="21"/>
          <w:szCs w:val="22"/>
        </w:rPr>
      </w:pPr>
      <w:r>
        <w:fldChar w:fldCharType="begin"/>
      </w:r>
      <w:r>
        <w:instrText xml:space="preserve"> HYPERLINK \l "_Toc77168808" </w:instrText>
      </w:r>
      <w:r>
        <w:fldChar w:fldCharType="separate"/>
      </w:r>
      <w:r>
        <w:rPr>
          <w:rStyle w:val="34"/>
          <w:rFonts w:asciiTheme="minorEastAsia" w:hAnsiTheme="minorEastAsia"/>
        </w:rPr>
        <w:t>七、标准展位施工服务</w:t>
      </w:r>
      <w:r>
        <w:tab/>
      </w:r>
      <w:r>
        <w:fldChar w:fldCharType="begin"/>
      </w:r>
      <w:r>
        <w:instrText xml:space="preserve"> PAGEREF _Toc77168808 \h </w:instrText>
      </w:r>
      <w:r>
        <w:fldChar w:fldCharType="separate"/>
      </w:r>
      <w:r>
        <w:t>30</w:t>
      </w:r>
      <w:r>
        <w:fldChar w:fldCharType="end"/>
      </w:r>
      <w:r>
        <w:fldChar w:fldCharType="end"/>
      </w:r>
    </w:p>
    <w:p>
      <w:pPr>
        <w:pStyle w:val="15"/>
        <w:tabs>
          <w:tab w:val="right" w:leader="dot" w:pos="8296"/>
        </w:tabs>
        <w:spacing w:line="440" w:lineRule="exact"/>
        <w:ind w:left="960"/>
        <w:rPr>
          <w:rFonts w:cstheme="minorBidi"/>
          <w:kern w:val="2"/>
          <w:sz w:val="21"/>
          <w:szCs w:val="22"/>
        </w:rPr>
      </w:pPr>
      <w:r>
        <w:fldChar w:fldCharType="begin"/>
      </w:r>
      <w:r>
        <w:instrText xml:space="preserve"> HYPERLINK \l "_Toc77168809" </w:instrText>
      </w:r>
      <w:r>
        <w:fldChar w:fldCharType="separate"/>
      </w:r>
      <w:r>
        <w:rPr>
          <w:rStyle w:val="34"/>
          <w:rFonts w:asciiTheme="minorEastAsia" w:hAnsiTheme="minorEastAsia"/>
        </w:rPr>
        <w:t>八、展具家具租赁服务申请表</w:t>
      </w:r>
      <w:r>
        <w:tab/>
      </w:r>
      <w:r>
        <w:fldChar w:fldCharType="begin"/>
      </w:r>
      <w:r>
        <w:instrText xml:space="preserve"> PAGEREF _Toc77168809 \h </w:instrText>
      </w:r>
      <w:r>
        <w:fldChar w:fldCharType="separate"/>
      </w:r>
      <w:r>
        <w:t>31</w:t>
      </w:r>
      <w:r>
        <w:fldChar w:fldCharType="end"/>
      </w:r>
      <w:r>
        <w:fldChar w:fldCharType="end"/>
      </w:r>
    </w:p>
    <w:p>
      <w:pPr>
        <w:pStyle w:val="21"/>
        <w:tabs>
          <w:tab w:val="right" w:leader="dot" w:pos="8296"/>
        </w:tabs>
        <w:spacing w:line="440" w:lineRule="exact"/>
        <w:rPr>
          <w:rFonts w:cstheme="minorBidi"/>
          <w:kern w:val="2"/>
          <w:sz w:val="21"/>
          <w:szCs w:val="22"/>
        </w:rPr>
      </w:pPr>
      <w:r>
        <w:fldChar w:fldCharType="begin"/>
      </w:r>
      <w:r>
        <w:instrText xml:space="preserve"> HYPERLINK \l "_Toc77168810" </w:instrText>
      </w:r>
      <w:r>
        <w:fldChar w:fldCharType="separate"/>
      </w:r>
      <w:r>
        <w:rPr>
          <w:rStyle w:val="34"/>
          <w:rFonts w:ascii="宋体" w:hAnsi="宋体"/>
        </w:rPr>
        <w:t>第</w:t>
      </w:r>
      <w:r>
        <w:rPr>
          <w:rStyle w:val="34"/>
          <w:rFonts w:hint="eastAsia" w:ascii="宋体" w:hAnsi="宋体"/>
        </w:rPr>
        <w:t>五</w:t>
      </w:r>
      <w:r>
        <w:rPr>
          <w:rStyle w:val="34"/>
          <w:rFonts w:ascii="宋体" w:hAnsi="宋体"/>
        </w:rPr>
        <w:t>章 相关附件</w:t>
      </w:r>
      <w:r>
        <w:tab/>
      </w:r>
      <w:r>
        <w:fldChar w:fldCharType="begin"/>
      </w:r>
      <w:r>
        <w:instrText xml:space="preserve"> PAGEREF _Toc77168810 \h </w:instrText>
      </w:r>
      <w:r>
        <w:fldChar w:fldCharType="separate"/>
      </w:r>
      <w:r>
        <w:t>33</w:t>
      </w:r>
      <w:r>
        <w:fldChar w:fldCharType="end"/>
      </w:r>
      <w:r>
        <w:fldChar w:fldCharType="end"/>
      </w:r>
    </w:p>
    <w:p>
      <w:pPr>
        <w:pStyle w:val="15"/>
        <w:tabs>
          <w:tab w:val="right" w:leader="dot" w:pos="8296"/>
        </w:tabs>
        <w:spacing w:line="440" w:lineRule="exact"/>
        <w:ind w:left="0" w:leftChars="0" w:firstLine="480"/>
        <w:rPr>
          <w:rFonts w:cstheme="minorBidi"/>
          <w:kern w:val="2"/>
          <w:sz w:val="21"/>
          <w:szCs w:val="22"/>
        </w:rPr>
      </w:pPr>
      <w:r>
        <w:fldChar w:fldCharType="begin"/>
      </w:r>
      <w:r>
        <w:instrText xml:space="preserve"> HYPERLINK \l "_Toc77168811" </w:instrText>
      </w:r>
      <w:r>
        <w:fldChar w:fldCharType="separate"/>
      </w:r>
      <w:r>
        <w:rPr>
          <w:rStyle w:val="34"/>
          <w:kern w:val="32"/>
        </w:rPr>
        <w:t>温馨提示：</w:t>
      </w:r>
      <w:r>
        <w:tab/>
      </w:r>
      <w:r>
        <w:fldChar w:fldCharType="begin"/>
      </w:r>
      <w:r>
        <w:instrText xml:space="preserve"> PAGEREF _Toc77168811 \h </w:instrText>
      </w:r>
      <w:r>
        <w:fldChar w:fldCharType="separate"/>
      </w:r>
      <w:r>
        <w:t>33</w:t>
      </w:r>
      <w:r>
        <w:fldChar w:fldCharType="end"/>
      </w:r>
      <w:r>
        <w:fldChar w:fldCharType="end"/>
      </w:r>
    </w:p>
    <w:p>
      <w:pPr>
        <w:pStyle w:val="25"/>
        <w:tabs>
          <w:tab w:val="right" w:leader="dot" w:pos="8296"/>
        </w:tabs>
        <w:spacing w:line="440" w:lineRule="exact"/>
        <w:ind w:left="480"/>
        <w:rPr>
          <w:rFonts w:cstheme="minorBidi"/>
          <w:kern w:val="2"/>
          <w:sz w:val="21"/>
          <w:szCs w:val="22"/>
        </w:rPr>
      </w:pPr>
      <w:r>
        <w:fldChar w:fldCharType="begin"/>
      </w:r>
      <w:r>
        <w:instrText xml:space="preserve"> HYPERLINK \l "_Toc77168812" </w:instrText>
      </w:r>
      <w:r>
        <w:fldChar w:fldCharType="separate"/>
      </w:r>
      <w:r>
        <w:rPr>
          <w:rStyle w:val="34"/>
          <w:rFonts w:ascii="宋体" w:hAnsi="宋体" w:eastAsia="宋体"/>
        </w:rPr>
        <w:t>附件一：展位设计与施工安全承诺书</w:t>
      </w:r>
      <w:r>
        <w:tab/>
      </w:r>
      <w:r>
        <w:fldChar w:fldCharType="begin"/>
      </w:r>
      <w:r>
        <w:instrText xml:space="preserve"> PAGEREF _Toc77168812 \h </w:instrText>
      </w:r>
      <w:r>
        <w:fldChar w:fldCharType="separate"/>
      </w:r>
      <w:r>
        <w:t>34</w:t>
      </w:r>
      <w:r>
        <w:fldChar w:fldCharType="end"/>
      </w:r>
      <w:r>
        <w:fldChar w:fldCharType="end"/>
      </w:r>
    </w:p>
    <w:p>
      <w:pPr>
        <w:pStyle w:val="25"/>
        <w:tabs>
          <w:tab w:val="right" w:leader="dot" w:pos="8296"/>
        </w:tabs>
        <w:spacing w:line="440" w:lineRule="exact"/>
        <w:ind w:left="480"/>
        <w:rPr>
          <w:rFonts w:cstheme="minorBidi"/>
          <w:kern w:val="2"/>
          <w:sz w:val="21"/>
          <w:szCs w:val="22"/>
        </w:rPr>
      </w:pPr>
      <w:r>
        <w:fldChar w:fldCharType="begin"/>
      </w:r>
      <w:r>
        <w:instrText xml:space="preserve"> HYPERLINK \l "_Toc77168813" </w:instrText>
      </w:r>
      <w:r>
        <w:fldChar w:fldCharType="separate"/>
      </w:r>
      <w:r>
        <w:rPr>
          <w:rStyle w:val="34"/>
          <w:rFonts w:asciiTheme="minorEastAsia" w:hAnsiTheme="minorEastAsia"/>
        </w:rPr>
        <w:t>附件二：特装展位搭建委托书</w:t>
      </w:r>
      <w:r>
        <w:tab/>
      </w:r>
      <w:r>
        <w:fldChar w:fldCharType="begin"/>
      </w:r>
      <w:r>
        <w:instrText xml:space="preserve"> PAGEREF _Toc77168813 \h </w:instrText>
      </w:r>
      <w:r>
        <w:fldChar w:fldCharType="separate"/>
      </w:r>
      <w:r>
        <w:t>37</w:t>
      </w:r>
      <w:r>
        <w:fldChar w:fldCharType="end"/>
      </w:r>
      <w:r>
        <w:fldChar w:fldCharType="end"/>
      </w:r>
    </w:p>
    <w:p>
      <w:pPr>
        <w:pStyle w:val="25"/>
        <w:tabs>
          <w:tab w:val="right" w:leader="dot" w:pos="8296"/>
        </w:tabs>
        <w:spacing w:line="440" w:lineRule="exact"/>
        <w:ind w:left="480"/>
        <w:rPr>
          <w:rFonts w:cstheme="minorBidi"/>
          <w:kern w:val="2"/>
          <w:sz w:val="21"/>
          <w:szCs w:val="22"/>
        </w:rPr>
      </w:pPr>
      <w:r>
        <w:fldChar w:fldCharType="begin"/>
      </w:r>
      <w:r>
        <w:instrText xml:space="preserve"> HYPERLINK \l "_Toc77168814" </w:instrText>
      </w:r>
      <w:r>
        <w:fldChar w:fldCharType="separate"/>
      </w:r>
      <w:r>
        <w:rPr>
          <w:rStyle w:val="34"/>
          <w:rFonts w:asciiTheme="minorEastAsia" w:hAnsiTheme="minorEastAsia" w:cstheme="minorEastAsia"/>
        </w:rPr>
        <w:t>附件三：现场负责人授权书</w:t>
      </w:r>
      <w:r>
        <w:tab/>
      </w:r>
      <w:r>
        <w:fldChar w:fldCharType="begin"/>
      </w:r>
      <w:r>
        <w:instrText xml:space="preserve"> PAGEREF _Toc77168814 \h </w:instrText>
      </w:r>
      <w:r>
        <w:fldChar w:fldCharType="separate"/>
      </w:r>
      <w:r>
        <w:t>38</w:t>
      </w:r>
      <w:r>
        <w:fldChar w:fldCharType="end"/>
      </w:r>
      <w:r>
        <w:fldChar w:fldCharType="end"/>
      </w:r>
    </w:p>
    <w:p>
      <w:pPr>
        <w:pStyle w:val="25"/>
        <w:tabs>
          <w:tab w:val="right" w:leader="dot" w:pos="8296"/>
        </w:tabs>
        <w:spacing w:line="440" w:lineRule="exact"/>
        <w:ind w:left="480"/>
        <w:rPr>
          <w:rFonts w:cstheme="minorBidi"/>
          <w:kern w:val="2"/>
          <w:sz w:val="21"/>
          <w:szCs w:val="22"/>
        </w:rPr>
      </w:pPr>
      <w:r>
        <w:fldChar w:fldCharType="begin"/>
      </w:r>
      <w:r>
        <w:instrText xml:space="preserve"> HYPERLINK \l "_Toc77168815" </w:instrText>
      </w:r>
      <w:r>
        <w:fldChar w:fldCharType="separate"/>
      </w:r>
      <w:r>
        <w:rPr>
          <w:rStyle w:val="34"/>
          <w:rFonts w:asciiTheme="minorEastAsia" w:hAnsiTheme="minorEastAsia"/>
        </w:rPr>
        <w:t>附件四：外来材料进出馆登记表</w:t>
      </w:r>
      <w:r>
        <w:tab/>
      </w:r>
      <w:r>
        <w:fldChar w:fldCharType="begin"/>
      </w:r>
      <w:r>
        <w:instrText xml:space="preserve"> PAGEREF _Toc77168815 \h </w:instrText>
      </w:r>
      <w:r>
        <w:fldChar w:fldCharType="separate"/>
      </w:r>
      <w:r>
        <w:t>39</w:t>
      </w:r>
      <w:r>
        <w:fldChar w:fldCharType="end"/>
      </w:r>
      <w:r>
        <w:fldChar w:fldCharType="end"/>
      </w:r>
    </w:p>
    <w:p>
      <w:pPr>
        <w:pStyle w:val="25"/>
        <w:tabs>
          <w:tab w:val="right" w:leader="dot" w:pos="8296"/>
        </w:tabs>
        <w:spacing w:line="440" w:lineRule="exact"/>
        <w:ind w:left="480"/>
        <w:rPr>
          <w:rFonts w:cstheme="minorBidi"/>
          <w:kern w:val="2"/>
          <w:sz w:val="21"/>
          <w:szCs w:val="22"/>
        </w:rPr>
      </w:pPr>
      <w:r>
        <w:fldChar w:fldCharType="begin"/>
      </w:r>
      <w:r>
        <w:instrText xml:space="preserve"> HYPERLINK \l "_Toc77168818" </w:instrText>
      </w:r>
      <w:r>
        <w:fldChar w:fldCharType="separate"/>
      </w:r>
      <w:r>
        <w:rPr>
          <w:rStyle w:val="34"/>
          <w:rFonts w:asciiTheme="minorEastAsia" w:hAnsiTheme="minorEastAsia"/>
        </w:rPr>
        <w:t>附件</w:t>
      </w:r>
      <w:r>
        <w:rPr>
          <w:rStyle w:val="34"/>
          <w:rFonts w:hint="eastAsia" w:asciiTheme="minorEastAsia" w:hAnsiTheme="minorEastAsia"/>
        </w:rPr>
        <w:t>五</w:t>
      </w:r>
      <w:r>
        <w:rPr>
          <w:rStyle w:val="34"/>
          <w:rFonts w:asciiTheme="minorEastAsia" w:hAnsiTheme="minorEastAsia"/>
        </w:rPr>
        <w:t>：授权委托书</w:t>
      </w:r>
      <w:r>
        <w:tab/>
      </w:r>
      <w:r>
        <w:fldChar w:fldCharType="begin"/>
      </w:r>
      <w:r>
        <w:instrText xml:space="preserve"> PAGEREF _Toc77168818 \h </w:instrText>
      </w:r>
      <w:r>
        <w:fldChar w:fldCharType="separate"/>
      </w:r>
      <w:r>
        <w:t>40</w:t>
      </w:r>
      <w:r>
        <w:fldChar w:fldCharType="end"/>
      </w:r>
      <w:r>
        <w:fldChar w:fldCharType="end"/>
      </w:r>
    </w:p>
    <w:p>
      <w:pPr>
        <w:pStyle w:val="25"/>
        <w:tabs>
          <w:tab w:val="right" w:leader="dot" w:pos="8296"/>
        </w:tabs>
        <w:spacing w:line="440" w:lineRule="exact"/>
        <w:ind w:left="480"/>
        <w:rPr>
          <w:rFonts w:cstheme="minorBidi"/>
          <w:kern w:val="2"/>
          <w:sz w:val="21"/>
          <w:szCs w:val="22"/>
        </w:rPr>
      </w:pPr>
      <w:r>
        <w:fldChar w:fldCharType="begin"/>
      </w:r>
      <w:r>
        <w:instrText xml:space="preserve"> HYPERLINK \l "_Toc77168819" </w:instrText>
      </w:r>
      <w:r>
        <w:fldChar w:fldCharType="separate"/>
      </w:r>
      <w:r>
        <w:rPr>
          <w:rStyle w:val="34"/>
          <w:rFonts w:asciiTheme="minorEastAsia" w:hAnsiTheme="minorEastAsia"/>
        </w:rPr>
        <w:t>附件</w:t>
      </w:r>
      <w:r>
        <w:rPr>
          <w:rStyle w:val="34"/>
          <w:rFonts w:hint="eastAsia" w:asciiTheme="minorEastAsia" w:hAnsiTheme="minorEastAsia"/>
        </w:rPr>
        <w:t>六</w:t>
      </w:r>
      <w:r>
        <w:rPr>
          <w:rStyle w:val="34"/>
          <w:rFonts w:asciiTheme="minorEastAsia" w:hAnsiTheme="minorEastAsia"/>
        </w:rPr>
        <w:t>：特装展位搭建单位企业备案表格</w:t>
      </w:r>
      <w:r>
        <w:tab/>
      </w:r>
      <w:r>
        <w:fldChar w:fldCharType="begin"/>
      </w:r>
      <w:r>
        <w:instrText xml:space="preserve"> PAGEREF _Toc77168819 \h </w:instrText>
      </w:r>
      <w:r>
        <w:fldChar w:fldCharType="separate"/>
      </w:r>
      <w:r>
        <w:t>41</w:t>
      </w:r>
      <w:r>
        <w:fldChar w:fldCharType="end"/>
      </w:r>
      <w:r>
        <w:fldChar w:fldCharType="end"/>
      </w:r>
    </w:p>
    <w:p>
      <w:pPr>
        <w:pStyle w:val="25"/>
        <w:tabs>
          <w:tab w:val="right" w:leader="dot" w:pos="8296"/>
        </w:tabs>
        <w:spacing w:line="440" w:lineRule="exact"/>
        <w:ind w:left="480"/>
        <w:rPr>
          <w:rFonts w:cstheme="minorBidi"/>
          <w:kern w:val="2"/>
          <w:sz w:val="21"/>
          <w:szCs w:val="22"/>
        </w:rPr>
      </w:pPr>
      <w:r>
        <w:fldChar w:fldCharType="begin"/>
      </w:r>
      <w:r>
        <w:instrText xml:space="preserve"> HYPERLINK \l "_Toc77168820" </w:instrText>
      </w:r>
      <w:r>
        <w:fldChar w:fldCharType="separate"/>
      </w:r>
      <w:r>
        <w:rPr>
          <w:rStyle w:val="34"/>
          <w:rFonts w:asciiTheme="minorEastAsia" w:hAnsiTheme="minorEastAsia"/>
        </w:rPr>
        <w:t>附件</w:t>
      </w:r>
      <w:r>
        <w:rPr>
          <w:rStyle w:val="34"/>
          <w:rFonts w:hint="eastAsia" w:asciiTheme="minorEastAsia" w:hAnsiTheme="minorEastAsia"/>
        </w:rPr>
        <w:t>七</w:t>
      </w:r>
      <w:r>
        <w:rPr>
          <w:rStyle w:val="34"/>
          <w:rFonts w:asciiTheme="minorEastAsia" w:hAnsiTheme="minorEastAsia"/>
        </w:rPr>
        <w:t>：安全承诺书</w:t>
      </w:r>
      <w:r>
        <w:tab/>
      </w:r>
      <w:r>
        <w:fldChar w:fldCharType="begin"/>
      </w:r>
      <w:r>
        <w:instrText xml:space="preserve"> PAGEREF _Toc77168820 \h </w:instrText>
      </w:r>
      <w:r>
        <w:fldChar w:fldCharType="separate"/>
      </w:r>
      <w:r>
        <w:t>42</w:t>
      </w:r>
      <w:r>
        <w:fldChar w:fldCharType="end"/>
      </w:r>
      <w:r>
        <w:fldChar w:fldCharType="end"/>
      </w:r>
    </w:p>
    <w:p>
      <w:pPr>
        <w:pStyle w:val="25"/>
        <w:tabs>
          <w:tab w:val="right" w:leader="dot" w:pos="8306"/>
        </w:tabs>
        <w:spacing w:line="440" w:lineRule="exact"/>
        <w:ind w:left="480"/>
        <w:rPr>
          <w:rFonts w:asciiTheme="majorEastAsia" w:hAnsiTheme="majorEastAsia" w:eastAsiaTheme="majorEastAsia" w:cstheme="minorEastAsia"/>
        </w:rPr>
        <w:sectPr>
          <w:footerReference r:id="rId4" w:type="default"/>
          <w:pgSz w:w="11906" w:h="16838"/>
          <w:pgMar w:top="1440" w:right="1800" w:bottom="1440" w:left="1800" w:header="851" w:footer="992" w:gutter="0"/>
          <w:pgNumType w:start="1"/>
          <w:cols w:space="425" w:num="1"/>
          <w:docGrid w:type="lines" w:linePitch="312" w:charSpace="0"/>
        </w:sectPr>
      </w:pPr>
      <w:r>
        <w:rPr>
          <w:rFonts w:hint="eastAsia" w:asciiTheme="majorEastAsia" w:hAnsiTheme="majorEastAsia" w:eastAsiaTheme="majorEastAsia" w:cstheme="minorEastAsia"/>
        </w:rPr>
        <w:fldChar w:fldCharType="end"/>
      </w:r>
      <w:bookmarkEnd w:id="5"/>
      <w:bookmarkEnd w:id="6"/>
      <w:bookmarkEnd w:id="7"/>
      <w:bookmarkEnd w:id="8"/>
      <w:bookmarkEnd w:id="9"/>
      <w:bookmarkEnd w:id="10"/>
      <w:bookmarkEnd w:id="11"/>
      <w:bookmarkStart w:id="12" w:name="_Toc8137"/>
      <w:bookmarkStart w:id="13" w:name="_Toc21297"/>
    </w:p>
    <w:p>
      <w:pPr>
        <w:pStyle w:val="2"/>
        <w:spacing w:before="312" w:after="312"/>
        <w:rPr>
          <w:rFonts w:ascii="宋体" w:hAnsi="宋体"/>
        </w:rPr>
      </w:pPr>
      <w:bookmarkStart w:id="14" w:name="_Toc77168766"/>
      <w:r>
        <w:rPr>
          <w:rFonts w:hint="eastAsia" w:ascii="宋体" w:hAnsi="宋体"/>
        </w:rPr>
        <w:t>第一章 展会概要</w:t>
      </w:r>
      <w:bookmarkEnd w:id="12"/>
      <w:bookmarkEnd w:id="13"/>
      <w:bookmarkEnd w:id="14"/>
    </w:p>
    <w:p>
      <w:pPr>
        <w:pStyle w:val="3"/>
        <w:rPr>
          <w:rFonts w:ascii="宋体" w:hAnsi="宋体"/>
          <w:i w:val="0"/>
        </w:rPr>
      </w:pPr>
      <w:bookmarkStart w:id="15" w:name="_Toc16536"/>
      <w:bookmarkStart w:id="16" w:name="_Toc11844"/>
      <w:bookmarkStart w:id="17" w:name="_Toc77168767"/>
      <w:r>
        <w:rPr>
          <w:rFonts w:hint="eastAsia" w:ascii="宋体" w:hAnsi="宋体"/>
          <w:i w:val="0"/>
        </w:rPr>
        <w:t>第一节 展会</w:t>
      </w:r>
      <w:bookmarkEnd w:id="15"/>
      <w:bookmarkEnd w:id="16"/>
      <w:r>
        <w:rPr>
          <w:rFonts w:hint="eastAsia" w:ascii="宋体" w:hAnsi="宋体"/>
          <w:i w:val="0"/>
        </w:rPr>
        <w:t>概述</w:t>
      </w:r>
      <w:bookmarkEnd w:id="17"/>
    </w:p>
    <w:p>
      <w:pPr>
        <w:spacing w:line="360" w:lineRule="auto"/>
        <w:ind w:firstLine="480" w:firstLineChars="200"/>
        <w:rPr>
          <w:rFonts w:ascii="宋体" w:hAnsi="宋体" w:eastAsia="宋体" w:cstheme="minorEastAsia"/>
        </w:rPr>
      </w:pPr>
      <w:bookmarkStart w:id="18" w:name="_Toc11338"/>
      <w:bookmarkStart w:id="19" w:name="_Toc11411"/>
      <w:r>
        <w:rPr>
          <w:rFonts w:hint="eastAsia" w:ascii="宋体" w:hAnsi="宋体" w:eastAsia="宋体" w:cstheme="minorEastAsia"/>
        </w:rPr>
        <w:t>中国西部国际博览会（以下简称“西博会”）发端于西部大开发，始创于2000年5月，永久会址设在四川省成都市。西博会秉承“共办、共享、共赢”办会理念，国家发展改革委、商务部、外交部等15个部委、西部12省（区、市）和新疆生产建设兵团为主办（成员）单位、博鳌亚洲论坛支持，是四川省人民政府承办的国家级、国际性综合博览会，现已成功举办1</w:t>
      </w:r>
      <w:r>
        <w:rPr>
          <w:rFonts w:ascii="宋体" w:hAnsi="宋体" w:eastAsia="宋体" w:cstheme="minorEastAsia"/>
        </w:rPr>
        <w:t>7</w:t>
      </w:r>
      <w:r>
        <w:rPr>
          <w:rFonts w:hint="eastAsia" w:ascii="宋体" w:hAnsi="宋体" w:eastAsia="宋体" w:cstheme="minorEastAsia"/>
        </w:rPr>
        <w:t>届。经过长期发展，西博会已成为西部地区对外开放的重要窗口和最佳平台，是国家在西部地区重要的投资促进、贸易合作和外交服务平台，是西部地区实现西部合作、东西合作、中外合作的重要载体。2014年，西博会被中国政府纳入国家机制性大型涉外论坛和展会举办方案。2015年3月，西博会被纳入国家“一带一路”战略政府白皮书，成为推动“一带一路”建设的全国十大重点展会之一。</w:t>
      </w:r>
    </w:p>
    <w:p>
      <w:pPr>
        <w:spacing w:line="360" w:lineRule="auto"/>
        <w:ind w:firstLine="480" w:firstLineChars="200"/>
        <w:rPr>
          <w:rFonts w:ascii="宋体" w:hAnsi="宋体" w:eastAsia="宋体" w:cstheme="minorEastAsia"/>
          <w:color w:val="000000" w:themeColor="text1"/>
          <w14:textFill>
            <w14:solidFill>
              <w14:schemeClr w14:val="tx1"/>
            </w14:solidFill>
          </w14:textFill>
        </w:rPr>
      </w:pPr>
      <w:r>
        <w:rPr>
          <w:rFonts w:hint="eastAsia" w:ascii="宋体" w:hAnsi="宋体" w:eastAsia="宋体" w:cstheme="minorEastAsia"/>
        </w:rPr>
        <w:t>第十八届西博会将于今年9月</w:t>
      </w:r>
      <w:r>
        <w:rPr>
          <w:rFonts w:ascii="宋体" w:hAnsi="宋体" w:eastAsia="宋体" w:cstheme="minorEastAsia"/>
        </w:rPr>
        <w:t>16</w:t>
      </w:r>
      <w:r>
        <w:rPr>
          <w:rFonts w:hint="eastAsia" w:ascii="宋体" w:hAnsi="宋体" w:eastAsia="宋体" w:cstheme="minorEastAsia"/>
        </w:rPr>
        <w:t>日至</w:t>
      </w:r>
      <w:r>
        <w:rPr>
          <w:rFonts w:ascii="宋体" w:hAnsi="宋体" w:eastAsia="宋体" w:cstheme="minorEastAsia"/>
        </w:rPr>
        <w:t>20</w:t>
      </w:r>
      <w:r>
        <w:rPr>
          <w:rFonts w:hint="eastAsia" w:ascii="宋体" w:hAnsi="宋体" w:eastAsia="宋体" w:cstheme="minorEastAsia"/>
        </w:rPr>
        <w:t>日在四川成都举办。</w:t>
      </w:r>
      <w:r>
        <w:rPr>
          <w:rFonts w:hint="eastAsia" w:ascii="宋体" w:hAnsi="宋体" w:eastAsia="宋体" w:cstheme="minorEastAsia"/>
          <w:color w:val="000000" w:themeColor="text1"/>
          <w14:textFill>
            <w14:solidFill>
              <w14:schemeClr w14:val="tx1"/>
            </w14:solidFill>
          </w14:textFill>
        </w:rPr>
        <w:t>主宾国为新加坡，轮值主席单位为西藏自治区，主题市为四川省乐山市。大会主题为“中国新时代 西部新机遇”。本届西博会展场设在中国西部国际博览城国际展览展示中心，展览总面积约20万平方米。会期将举办第十届中国西部国际合作论坛、第十一届中国西部投资说明会暨经济合作项目签约仪式、第十三届中国西部国际采购商大会、第十六届中国—欧盟投资贸易科技合作洽谈会、第十八届西博会欢迎会等主体活动及“一带一路”系列活动等。</w:t>
      </w:r>
    </w:p>
    <w:p>
      <w:pPr>
        <w:spacing w:line="360" w:lineRule="auto"/>
        <w:ind w:firstLine="480" w:firstLineChars="200"/>
        <w:rPr>
          <w:rFonts w:ascii="宋体" w:hAnsi="宋体" w:eastAsia="宋体" w:cstheme="minorEastAsia"/>
        </w:rPr>
      </w:pPr>
    </w:p>
    <w:p>
      <w:pPr>
        <w:spacing w:line="360" w:lineRule="auto"/>
        <w:ind w:firstLine="480" w:firstLineChars="200"/>
        <w:rPr>
          <w:rFonts w:ascii="宋体" w:hAnsi="宋体" w:eastAsia="宋体" w:cstheme="minorEastAsia"/>
        </w:rPr>
      </w:pPr>
    </w:p>
    <w:p>
      <w:pPr>
        <w:spacing w:line="360" w:lineRule="auto"/>
        <w:ind w:firstLine="480" w:firstLineChars="200"/>
        <w:rPr>
          <w:rFonts w:ascii="宋体" w:hAnsi="宋体" w:eastAsia="宋体" w:cstheme="minorEastAsia"/>
        </w:rPr>
      </w:pPr>
    </w:p>
    <w:p>
      <w:pPr>
        <w:spacing w:line="360" w:lineRule="auto"/>
        <w:ind w:firstLine="480" w:firstLineChars="200"/>
        <w:rPr>
          <w:rFonts w:ascii="宋体" w:hAnsi="宋体" w:eastAsia="宋体" w:cstheme="minorEastAsia"/>
        </w:rPr>
      </w:pPr>
    </w:p>
    <w:p>
      <w:pPr>
        <w:spacing w:line="360" w:lineRule="auto"/>
        <w:ind w:firstLine="480" w:firstLineChars="200"/>
        <w:rPr>
          <w:rFonts w:ascii="宋体" w:hAnsi="宋体" w:eastAsia="宋体" w:cstheme="minorEastAsia"/>
        </w:rPr>
      </w:pPr>
    </w:p>
    <w:p>
      <w:pPr>
        <w:spacing w:line="360" w:lineRule="auto"/>
        <w:rPr>
          <w:rFonts w:ascii="宋体" w:hAnsi="宋体" w:eastAsia="宋体" w:cstheme="minorEastAsia"/>
        </w:rPr>
      </w:pPr>
    </w:p>
    <w:p>
      <w:pPr>
        <w:pStyle w:val="3"/>
        <w:rPr>
          <w:rFonts w:ascii="宋体" w:hAnsi="宋体"/>
          <w:i w:val="0"/>
        </w:rPr>
      </w:pPr>
      <w:bookmarkStart w:id="20" w:name="_Toc77168768"/>
      <w:r>
        <w:rPr>
          <w:rFonts w:hint="eastAsia" w:ascii="宋体" w:hAnsi="宋体"/>
          <w:i w:val="0"/>
        </w:rPr>
        <w:t>第二节 展会时间安排</w:t>
      </w:r>
      <w:bookmarkEnd w:id="18"/>
      <w:bookmarkEnd w:id="19"/>
      <w:bookmarkEnd w:id="20"/>
    </w:p>
    <w:tbl>
      <w:tblPr>
        <w:tblStyle w:val="29"/>
        <w:tblW w:w="8395" w:type="dxa"/>
        <w:jc w:val="center"/>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Layout w:type="fixed"/>
        <w:tblCellMar>
          <w:top w:w="0" w:type="dxa"/>
          <w:left w:w="108" w:type="dxa"/>
          <w:bottom w:w="0" w:type="dxa"/>
          <w:right w:w="108" w:type="dxa"/>
        </w:tblCellMar>
      </w:tblPr>
      <w:tblGrid>
        <w:gridCol w:w="851"/>
        <w:gridCol w:w="1701"/>
        <w:gridCol w:w="1985"/>
        <w:gridCol w:w="1935"/>
        <w:gridCol w:w="1923"/>
      </w:tblGrid>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603" w:hRule="atLeast"/>
          <w:jc w:val="center"/>
        </w:trPr>
        <w:tc>
          <w:tcPr>
            <w:tcW w:w="851" w:type="dxa"/>
            <w:shd w:val="clear" w:color="000000" w:fill="4F81BD"/>
            <w:vAlign w:val="center"/>
          </w:tcPr>
          <w:p>
            <w:pPr>
              <w:ind w:left="-18"/>
              <w:jc w:val="center"/>
              <w:rPr>
                <w:rFonts w:ascii="宋体" w:hAnsi="宋体" w:eastAsia="宋体" w:cs="宋体"/>
                <w:b/>
                <w:bCs/>
                <w:color w:val="FFFFFF"/>
                <w:sz w:val="21"/>
                <w:szCs w:val="21"/>
              </w:rPr>
            </w:pPr>
            <w:bookmarkStart w:id="21" w:name="_Toc27589"/>
            <w:bookmarkStart w:id="22" w:name="_Toc6887"/>
            <w:r>
              <w:rPr>
                <w:rFonts w:hint="eastAsia" w:ascii="宋体" w:hAnsi="宋体" w:eastAsia="宋体" w:cs="宋体"/>
                <w:b/>
                <w:bCs/>
                <w:color w:val="FFFFFF"/>
                <w:sz w:val="21"/>
                <w:szCs w:val="21"/>
              </w:rPr>
              <w:t>日期</w:t>
            </w:r>
          </w:p>
        </w:tc>
        <w:tc>
          <w:tcPr>
            <w:tcW w:w="1701" w:type="dxa"/>
            <w:shd w:val="clear" w:color="000000" w:fill="4F81BD"/>
            <w:vAlign w:val="center"/>
          </w:tcPr>
          <w:p>
            <w:pPr>
              <w:jc w:val="center"/>
              <w:rPr>
                <w:rFonts w:ascii="宋体" w:hAnsi="宋体" w:eastAsia="宋体" w:cs="宋体"/>
                <w:b/>
                <w:bCs/>
                <w:color w:val="FFFFFF"/>
                <w:sz w:val="21"/>
                <w:szCs w:val="21"/>
              </w:rPr>
            </w:pPr>
            <w:r>
              <w:rPr>
                <w:rFonts w:ascii="宋体" w:hAnsi="宋体" w:eastAsia="宋体" w:cs="宋体"/>
                <w:b/>
                <w:bCs/>
                <w:color w:val="FFFFFF"/>
                <w:sz w:val="21"/>
                <w:szCs w:val="21"/>
              </w:rPr>
              <w:t>9</w:t>
            </w:r>
            <w:r>
              <w:rPr>
                <w:rFonts w:hint="eastAsia" w:ascii="宋体" w:hAnsi="宋体" w:eastAsia="宋体" w:cs="宋体"/>
                <w:b/>
                <w:bCs/>
                <w:color w:val="FFFFFF"/>
                <w:sz w:val="21"/>
                <w:szCs w:val="21"/>
              </w:rPr>
              <w:t>月</w:t>
            </w:r>
            <w:r>
              <w:rPr>
                <w:rFonts w:ascii="宋体" w:hAnsi="宋体" w:eastAsia="宋体" w:cs="宋体"/>
                <w:b/>
                <w:bCs/>
                <w:color w:val="FFFFFF"/>
                <w:sz w:val="21"/>
                <w:szCs w:val="21"/>
              </w:rPr>
              <w:t>12</w:t>
            </w:r>
            <w:r>
              <w:rPr>
                <w:rFonts w:hint="eastAsia" w:ascii="宋体" w:hAnsi="宋体" w:eastAsia="宋体" w:cs="宋体"/>
                <w:b/>
                <w:bCs/>
                <w:color w:val="FFFFFF"/>
                <w:sz w:val="21"/>
                <w:szCs w:val="21"/>
              </w:rPr>
              <w:t>日</w:t>
            </w:r>
          </w:p>
        </w:tc>
        <w:tc>
          <w:tcPr>
            <w:tcW w:w="1985" w:type="dxa"/>
            <w:shd w:val="clear" w:color="000000" w:fill="4F81BD"/>
            <w:vAlign w:val="center"/>
          </w:tcPr>
          <w:p>
            <w:pPr>
              <w:jc w:val="center"/>
              <w:rPr>
                <w:rFonts w:ascii="宋体" w:hAnsi="宋体" w:eastAsia="宋体" w:cs="宋体"/>
                <w:b/>
                <w:bCs/>
                <w:color w:val="FFFFFF"/>
                <w:sz w:val="21"/>
                <w:szCs w:val="21"/>
              </w:rPr>
            </w:pPr>
            <w:r>
              <w:rPr>
                <w:rFonts w:ascii="宋体" w:hAnsi="宋体" w:eastAsia="宋体" w:cs="宋体"/>
                <w:b/>
                <w:bCs/>
                <w:color w:val="FFFFFF"/>
                <w:sz w:val="21"/>
                <w:szCs w:val="21"/>
              </w:rPr>
              <w:t>9</w:t>
            </w:r>
            <w:r>
              <w:rPr>
                <w:rFonts w:hint="eastAsia" w:ascii="宋体" w:hAnsi="宋体" w:eastAsia="宋体" w:cs="宋体"/>
                <w:b/>
                <w:bCs/>
                <w:color w:val="FFFFFF"/>
                <w:sz w:val="21"/>
                <w:szCs w:val="21"/>
              </w:rPr>
              <w:t>月</w:t>
            </w:r>
            <w:r>
              <w:rPr>
                <w:rFonts w:ascii="宋体" w:hAnsi="宋体" w:eastAsia="宋体" w:cs="宋体"/>
                <w:b/>
                <w:bCs/>
                <w:color w:val="FFFFFF"/>
                <w:sz w:val="21"/>
                <w:szCs w:val="21"/>
              </w:rPr>
              <w:t>13</w:t>
            </w:r>
            <w:r>
              <w:rPr>
                <w:rFonts w:hint="eastAsia" w:ascii="宋体" w:hAnsi="宋体" w:eastAsia="宋体" w:cs="宋体"/>
                <w:b/>
                <w:bCs/>
                <w:color w:val="FFFFFF"/>
                <w:sz w:val="21"/>
                <w:szCs w:val="21"/>
              </w:rPr>
              <w:t>日-</w:t>
            </w:r>
            <w:r>
              <w:rPr>
                <w:rFonts w:ascii="宋体" w:hAnsi="宋体" w:eastAsia="宋体" w:cs="宋体"/>
                <w:b/>
                <w:bCs/>
                <w:color w:val="FFFFFF"/>
                <w:sz w:val="21"/>
                <w:szCs w:val="21"/>
              </w:rPr>
              <w:t>15</w:t>
            </w:r>
            <w:r>
              <w:rPr>
                <w:rFonts w:hint="eastAsia" w:ascii="宋体" w:hAnsi="宋体" w:eastAsia="宋体" w:cs="宋体"/>
                <w:b/>
                <w:bCs/>
                <w:color w:val="FFFFFF"/>
                <w:sz w:val="21"/>
                <w:szCs w:val="21"/>
              </w:rPr>
              <w:t>日</w:t>
            </w:r>
          </w:p>
        </w:tc>
        <w:tc>
          <w:tcPr>
            <w:tcW w:w="1935" w:type="dxa"/>
            <w:shd w:val="clear" w:color="000000" w:fill="4F81BD"/>
            <w:vAlign w:val="center"/>
          </w:tcPr>
          <w:p>
            <w:pPr>
              <w:jc w:val="center"/>
              <w:rPr>
                <w:rFonts w:ascii="宋体" w:hAnsi="宋体" w:eastAsia="宋体" w:cs="宋体"/>
                <w:b/>
                <w:bCs/>
                <w:color w:val="FFFFFF"/>
                <w:sz w:val="21"/>
                <w:szCs w:val="21"/>
              </w:rPr>
            </w:pPr>
            <w:r>
              <w:rPr>
                <w:rFonts w:hint="eastAsia" w:ascii="宋体" w:hAnsi="宋体" w:eastAsia="宋体" w:cs="宋体"/>
                <w:b/>
                <w:bCs/>
                <w:color w:val="FFFFFF"/>
                <w:sz w:val="21"/>
                <w:szCs w:val="21"/>
              </w:rPr>
              <w:t>9月</w:t>
            </w:r>
            <w:r>
              <w:rPr>
                <w:rFonts w:ascii="宋体" w:hAnsi="宋体" w:eastAsia="宋体" w:cs="宋体"/>
                <w:b/>
                <w:bCs/>
                <w:color w:val="FFFFFF"/>
                <w:sz w:val="21"/>
                <w:szCs w:val="21"/>
              </w:rPr>
              <w:t>16</w:t>
            </w:r>
            <w:r>
              <w:rPr>
                <w:rFonts w:hint="eastAsia" w:ascii="宋体" w:hAnsi="宋体" w:eastAsia="宋体" w:cs="宋体"/>
                <w:b/>
                <w:bCs/>
                <w:color w:val="FFFFFF"/>
                <w:sz w:val="21"/>
                <w:szCs w:val="21"/>
              </w:rPr>
              <w:t>日-</w:t>
            </w:r>
            <w:r>
              <w:rPr>
                <w:rFonts w:ascii="宋体" w:hAnsi="宋体" w:eastAsia="宋体" w:cs="宋体"/>
                <w:b/>
                <w:bCs/>
                <w:color w:val="FFFFFF"/>
                <w:sz w:val="21"/>
                <w:szCs w:val="21"/>
              </w:rPr>
              <w:t>19</w:t>
            </w:r>
            <w:r>
              <w:rPr>
                <w:rFonts w:hint="eastAsia" w:ascii="宋体" w:hAnsi="宋体" w:eastAsia="宋体" w:cs="宋体"/>
                <w:b/>
                <w:bCs/>
                <w:color w:val="FFFFFF"/>
                <w:sz w:val="21"/>
                <w:szCs w:val="21"/>
              </w:rPr>
              <w:t>日</w:t>
            </w:r>
          </w:p>
        </w:tc>
        <w:tc>
          <w:tcPr>
            <w:tcW w:w="1923" w:type="dxa"/>
            <w:shd w:val="clear" w:color="000000" w:fill="4F81BD"/>
            <w:vAlign w:val="center"/>
          </w:tcPr>
          <w:p>
            <w:pPr>
              <w:jc w:val="center"/>
              <w:rPr>
                <w:rFonts w:ascii="宋体" w:hAnsi="宋体" w:eastAsia="宋体" w:cs="宋体"/>
                <w:b/>
                <w:bCs/>
                <w:color w:val="FFFFFF"/>
                <w:sz w:val="21"/>
                <w:szCs w:val="21"/>
              </w:rPr>
            </w:pPr>
            <w:r>
              <w:rPr>
                <w:rFonts w:hint="eastAsia" w:ascii="宋体" w:hAnsi="宋体" w:eastAsia="宋体" w:cs="宋体"/>
                <w:b/>
                <w:bCs/>
                <w:color w:val="FFFFFF"/>
                <w:sz w:val="21"/>
                <w:szCs w:val="21"/>
              </w:rPr>
              <w:t>9月</w:t>
            </w:r>
            <w:r>
              <w:rPr>
                <w:rFonts w:ascii="宋体" w:hAnsi="宋体" w:eastAsia="宋体" w:cs="宋体"/>
                <w:b/>
                <w:bCs/>
                <w:color w:val="FFFFFF"/>
                <w:sz w:val="21"/>
                <w:szCs w:val="21"/>
              </w:rPr>
              <w:t>20</w:t>
            </w:r>
            <w:r>
              <w:rPr>
                <w:rFonts w:hint="eastAsia" w:ascii="宋体" w:hAnsi="宋体" w:eastAsia="宋体" w:cs="宋体"/>
                <w:b/>
                <w:bCs/>
                <w:color w:val="FFFFFF"/>
                <w:sz w:val="21"/>
                <w:szCs w:val="21"/>
              </w:rPr>
              <w:t>日</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2430" w:hRule="atLeast"/>
          <w:jc w:val="center"/>
        </w:trPr>
        <w:tc>
          <w:tcPr>
            <w:tcW w:w="851" w:type="dxa"/>
            <w:vMerge w:val="restart"/>
            <w:shd w:val="clear" w:color="000000" w:fill="DCE6F2"/>
            <w:vAlign w:val="center"/>
          </w:tcPr>
          <w:p>
            <w:pPr>
              <w:jc w:val="center"/>
              <w:rPr>
                <w:rFonts w:ascii="宋体" w:hAnsi="宋体" w:eastAsia="宋体" w:cs="宋体"/>
                <w:b/>
                <w:bCs/>
                <w:color w:val="000000"/>
                <w:sz w:val="21"/>
                <w:szCs w:val="21"/>
              </w:rPr>
            </w:pPr>
            <w:r>
              <w:rPr>
                <w:rFonts w:hint="eastAsia" w:ascii="宋体" w:hAnsi="宋体" w:eastAsia="宋体" w:cs="宋体"/>
                <w:b/>
                <w:bCs/>
                <w:color w:val="000000"/>
                <w:sz w:val="21"/>
                <w:szCs w:val="21"/>
              </w:rPr>
              <w:t>时间</w:t>
            </w:r>
          </w:p>
          <w:p>
            <w:pPr>
              <w:jc w:val="center"/>
              <w:rPr>
                <w:rFonts w:ascii="宋体" w:hAnsi="宋体" w:eastAsia="宋体" w:cs="宋体"/>
                <w:b/>
                <w:bCs/>
                <w:color w:val="000000"/>
                <w:sz w:val="21"/>
                <w:szCs w:val="21"/>
              </w:rPr>
            </w:pPr>
            <w:r>
              <w:rPr>
                <w:rFonts w:hint="eastAsia" w:ascii="宋体" w:hAnsi="宋体" w:eastAsia="宋体" w:cs="宋体"/>
                <w:b/>
                <w:bCs/>
                <w:color w:val="000000"/>
                <w:sz w:val="21"/>
                <w:szCs w:val="21"/>
              </w:rPr>
              <w:t>安排</w:t>
            </w:r>
          </w:p>
        </w:tc>
        <w:tc>
          <w:tcPr>
            <w:tcW w:w="1701" w:type="dxa"/>
            <w:vMerge w:val="restart"/>
            <w:shd w:val="clear" w:color="000000" w:fill="DCE6F2"/>
            <w:vAlign w:val="center"/>
          </w:tcPr>
          <w:p>
            <w:pPr>
              <w:jc w:val="center"/>
              <w:rPr>
                <w:rFonts w:ascii="宋体" w:hAnsi="宋体" w:eastAsia="宋体" w:cs="宋体"/>
                <w:color w:val="000000"/>
                <w:sz w:val="21"/>
                <w:szCs w:val="21"/>
              </w:rPr>
            </w:pPr>
            <w:r>
              <w:rPr>
                <w:rFonts w:hint="eastAsia" w:ascii="宋体" w:hAnsi="宋体" w:eastAsia="宋体" w:cs="宋体"/>
                <w:color w:val="000000"/>
                <w:sz w:val="21"/>
                <w:szCs w:val="21"/>
              </w:rPr>
              <w:t>特装展位搭建材料卸货时间：</w:t>
            </w:r>
          </w:p>
          <w:p>
            <w:pPr>
              <w:jc w:val="center"/>
              <w:rPr>
                <w:rFonts w:ascii="宋体" w:hAnsi="宋体" w:eastAsia="宋体" w:cs="宋体"/>
                <w:color w:val="000000"/>
                <w:sz w:val="21"/>
                <w:szCs w:val="21"/>
              </w:rPr>
            </w:pPr>
            <w:r>
              <w:rPr>
                <w:rFonts w:hint="eastAsia" w:ascii="宋体" w:hAnsi="宋体" w:eastAsia="宋体" w:cs="宋体"/>
                <w:color w:val="000000"/>
                <w:sz w:val="21"/>
                <w:szCs w:val="21"/>
              </w:rPr>
              <w:t xml:space="preserve">08:00-18:00   </w:t>
            </w:r>
          </w:p>
          <w:p>
            <w:pPr>
              <w:jc w:val="center"/>
              <w:rPr>
                <w:rFonts w:ascii="宋体" w:hAnsi="宋体" w:eastAsia="宋体" w:cs="宋体"/>
                <w:color w:val="000000"/>
                <w:sz w:val="21"/>
                <w:szCs w:val="21"/>
              </w:rPr>
            </w:pPr>
            <w:r>
              <w:rPr>
                <w:rFonts w:hint="eastAsia" w:ascii="宋体" w:hAnsi="宋体" w:eastAsia="宋体" w:cs="宋体"/>
                <w:color w:val="000000"/>
                <w:sz w:val="21"/>
                <w:szCs w:val="21"/>
              </w:rPr>
              <w:t>（该时间段仅允许材料卸货，施工搭建需办理加班手续）</w:t>
            </w:r>
          </w:p>
        </w:tc>
        <w:tc>
          <w:tcPr>
            <w:tcW w:w="1985" w:type="dxa"/>
            <w:vMerge w:val="restart"/>
            <w:shd w:val="clear" w:color="000000" w:fill="DCE6F2"/>
            <w:vAlign w:val="center"/>
          </w:tcPr>
          <w:p>
            <w:pPr>
              <w:jc w:val="center"/>
              <w:rPr>
                <w:rFonts w:ascii="宋体" w:hAnsi="宋体" w:eastAsia="宋体" w:cs="宋体"/>
                <w:color w:val="000000"/>
                <w:sz w:val="21"/>
                <w:szCs w:val="21"/>
              </w:rPr>
            </w:pPr>
            <w:r>
              <w:rPr>
                <w:rFonts w:hint="eastAsia" w:ascii="宋体" w:hAnsi="宋体" w:eastAsia="宋体" w:cs="宋体"/>
                <w:color w:val="000000"/>
                <w:sz w:val="21"/>
                <w:szCs w:val="21"/>
              </w:rPr>
              <w:t>参展商报到领证及正式布展时间：</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rPr>
              <w:t>0</w:t>
            </w:r>
            <w:r>
              <w:rPr>
                <w:rFonts w:ascii="宋体" w:hAnsi="宋体" w:eastAsia="宋体" w:cs="宋体"/>
                <w:color w:val="000000"/>
                <w:sz w:val="21"/>
                <w:szCs w:val="21"/>
              </w:rPr>
              <w:t>8</w:t>
            </w:r>
            <w:r>
              <w:rPr>
                <w:rFonts w:hint="eastAsia" w:ascii="宋体" w:hAnsi="宋体" w:eastAsia="宋体" w:cs="宋体"/>
                <w:color w:val="000000"/>
                <w:sz w:val="21"/>
                <w:szCs w:val="21"/>
              </w:rPr>
              <w:t>:00-18:00</w:t>
            </w:r>
          </w:p>
          <w:p>
            <w:pPr>
              <w:jc w:val="center"/>
              <w:rPr>
                <w:rFonts w:ascii="宋体" w:hAnsi="宋体" w:eastAsia="宋体" w:cs="宋体"/>
                <w:color w:val="000000"/>
                <w:sz w:val="21"/>
                <w:szCs w:val="21"/>
              </w:rPr>
            </w:pPr>
            <w:r>
              <w:rPr>
                <w:rFonts w:hint="eastAsia" w:ascii="宋体" w:hAnsi="宋体" w:eastAsia="宋体" w:cs="宋体"/>
                <w:color w:val="000000"/>
                <w:sz w:val="21"/>
                <w:szCs w:val="21"/>
              </w:rPr>
              <w:t>（1</w:t>
            </w:r>
            <w:r>
              <w:rPr>
                <w:rFonts w:ascii="宋体" w:hAnsi="宋体" w:eastAsia="宋体" w:cs="宋体"/>
                <w:color w:val="000000"/>
                <w:sz w:val="21"/>
                <w:szCs w:val="21"/>
              </w:rPr>
              <w:t>5</w:t>
            </w:r>
            <w:r>
              <w:rPr>
                <w:rFonts w:hint="eastAsia" w:ascii="宋体" w:hAnsi="宋体" w:eastAsia="宋体" w:cs="宋体"/>
                <w:color w:val="000000"/>
                <w:sz w:val="21"/>
                <w:szCs w:val="21"/>
              </w:rPr>
              <w:t>日主要为</w:t>
            </w:r>
          </w:p>
          <w:p>
            <w:pPr>
              <w:jc w:val="center"/>
              <w:rPr>
                <w:rFonts w:ascii="宋体" w:hAnsi="宋体" w:eastAsia="宋体" w:cs="宋体"/>
                <w:color w:val="000000"/>
                <w:sz w:val="21"/>
                <w:szCs w:val="21"/>
              </w:rPr>
            </w:pPr>
            <w:r>
              <w:rPr>
                <w:rFonts w:hint="eastAsia" w:ascii="宋体" w:hAnsi="宋体" w:eastAsia="宋体" w:cs="宋体"/>
                <w:color w:val="000000"/>
                <w:sz w:val="21"/>
                <w:szCs w:val="21"/>
              </w:rPr>
              <w:t>展品布展时间）</w:t>
            </w:r>
          </w:p>
          <w:p>
            <w:pPr>
              <w:jc w:val="center"/>
              <w:rPr>
                <w:rFonts w:ascii="宋体" w:hAnsi="宋体" w:eastAsia="宋体" w:cs="宋体"/>
                <w:color w:val="000000"/>
                <w:sz w:val="21"/>
                <w:szCs w:val="21"/>
              </w:rPr>
            </w:pPr>
          </w:p>
        </w:tc>
        <w:tc>
          <w:tcPr>
            <w:tcW w:w="1935" w:type="dxa"/>
            <w:vMerge w:val="restart"/>
            <w:shd w:val="clear" w:color="000000" w:fill="DCE6F2"/>
            <w:vAlign w:val="center"/>
          </w:tcPr>
          <w:p>
            <w:pPr>
              <w:jc w:val="center"/>
              <w:rPr>
                <w:rFonts w:ascii="宋体" w:hAnsi="宋体" w:eastAsia="宋体" w:cs="宋体"/>
                <w:color w:val="000000"/>
                <w:sz w:val="21"/>
                <w:szCs w:val="21"/>
              </w:rPr>
            </w:pPr>
            <w:r>
              <w:rPr>
                <w:rFonts w:hint="eastAsia" w:ascii="宋体" w:hAnsi="宋体" w:eastAsia="宋体" w:cs="宋体"/>
                <w:color w:val="000000"/>
                <w:sz w:val="21"/>
                <w:szCs w:val="21"/>
              </w:rPr>
              <w:t>展览展示时间：</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rPr>
              <w:t>09:30-17:00                                                                      参展商入场时间：</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rPr>
              <w:t>09:00-16:30</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rPr>
              <w:t>观众入场时间：</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rPr>
              <w:t>09:30-16:00</w:t>
            </w:r>
          </w:p>
        </w:tc>
        <w:tc>
          <w:tcPr>
            <w:tcW w:w="1923" w:type="dxa"/>
            <w:shd w:val="clear" w:color="000000" w:fill="DCE6F2"/>
            <w:vAlign w:val="center"/>
          </w:tcPr>
          <w:p>
            <w:pPr>
              <w:jc w:val="center"/>
              <w:rPr>
                <w:rFonts w:ascii="宋体" w:hAnsi="宋体" w:eastAsia="宋体" w:cs="宋体"/>
                <w:color w:val="000000"/>
                <w:sz w:val="21"/>
                <w:szCs w:val="21"/>
              </w:rPr>
            </w:pPr>
            <w:r>
              <w:rPr>
                <w:rFonts w:hint="eastAsia" w:ascii="宋体" w:hAnsi="宋体" w:eastAsia="宋体" w:cs="宋体"/>
                <w:color w:val="000000"/>
                <w:sz w:val="21"/>
                <w:szCs w:val="21"/>
              </w:rPr>
              <w:t>展览展示时间： 09:</w:t>
            </w:r>
            <w:r>
              <w:rPr>
                <w:rFonts w:ascii="宋体" w:hAnsi="宋体" w:eastAsia="宋体" w:cs="宋体"/>
                <w:color w:val="000000"/>
                <w:sz w:val="21"/>
                <w:szCs w:val="21"/>
              </w:rPr>
              <w:t>3</w:t>
            </w:r>
            <w:r>
              <w:rPr>
                <w:rFonts w:hint="eastAsia" w:ascii="宋体" w:hAnsi="宋体" w:eastAsia="宋体" w:cs="宋体"/>
                <w:color w:val="000000"/>
                <w:sz w:val="21"/>
                <w:szCs w:val="21"/>
              </w:rPr>
              <w:t xml:space="preserve">0-12:00 </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rPr>
              <w:t xml:space="preserve">参展商入场时间： </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rPr>
              <w:t>09:00-11:30</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rPr>
              <w:t>观众入场时间： 09:30-11:00</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1607" w:hRule="atLeast"/>
          <w:jc w:val="center"/>
        </w:trPr>
        <w:tc>
          <w:tcPr>
            <w:tcW w:w="851" w:type="dxa"/>
            <w:vMerge w:val="continue"/>
            <w:vAlign w:val="center"/>
          </w:tcPr>
          <w:p>
            <w:pPr>
              <w:rPr>
                <w:rFonts w:ascii="宋体" w:hAnsi="宋体" w:eastAsia="宋体" w:cs="宋体"/>
                <w:b/>
                <w:bCs/>
                <w:color w:val="000000"/>
                <w:sz w:val="21"/>
                <w:szCs w:val="21"/>
              </w:rPr>
            </w:pPr>
          </w:p>
        </w:tc>
        <w:tc>
          <w:tcPr>
            <w:tcW w:w="1701" w:type="dxa"/>
            <w:vMerge w:val="continue"/>
            <w:vAlign w:val="center"/>
          </w:tcPr>
          <w:p>
            <w:pPr>
              <w:rPr>
                <w:rFonts w:ascii="宋体" w:hAnsi="宋体" w:eastAsia="宋体" w:cs="宋体"/>
                <w:color w:val="000000"/>
                <w:sz w:val="21"/>
                <w:szCs w:val="21"/>
              </w:rPr>
            </w:pPr>
          </w:p>
        </w:tc>
        <w:tc>
          <w:tcPr>
            <w:tcW w:w="1985" w:type="dxa"/>
            <w:vMerge w:val="continue"/>
            <w:vAlign w:val="center"/>
          </w:tcPr>
          <w:p>
            <w:pPr>
              <w:rPr>
                <w:rFonts w:ascii="宋体" w:hAnsi="宋体" w:eastAsia="宋体" w:cs="宋体"/>
                <w:color w:val="000000"/>
                <w:sz w:val="21"/>
                <w:szCs w:val="21"/>
              </w:rPr>
            </w:pPr>
          </w:p>
        </w:tc>
        <w:tc>
          <w:tcPr>
            <w:tcW w:w="1935" w:type="dxa"/>
            <w:vMerge w:val="continue"/>
            <w:vAlign w:val="center"/>
          </w:tcPr>
          <w:p>
            <w:pPr>
              <w:rPr>
                <w:rFonts w:ascii="宋体" w:hAnsi="宋体" w:eastAsia="宋体" w:cs="宋体"/>
                <w:color w:val="000000"/>
                <w:sz w:val="21"/>
                <w:szCs w:val="21"/>
              </w:rPr>
            </w:pPr>
          </w:p>
        </w:tc>
        <w:tc>
          <w:tcPr>
            <w:tcW w:w="1923" w:type="dxa"/>
            <w:shd w:val="clear" w:color="000000" w:fill="DCE6F2"/>
            <w:vAlign w:val="center"/>
          </w:tcPr>
          <w:p>
            <w:pPr>
              <w:jc w:val="center"/>
              <w:rPr>
                <w:rFonts w:ascii="宋体" w:hAnsi="宋体" w:eastAsia="宋体" w:cs="宋体"/>
                <w:color w:val="000000"/>
                <w:sz w:val="21"/>
                <w:szCs w:val="21"/>
              </w:rPr>
            </w:pPr>
            <w:r>
              <w:rPr>
                <w:rFonts w:hint="eastAsia" w:ascii="宋体" w:hAnsi="宋体" w:eastAsia="宋体" w:cs="宋体"/>
                <w:color w:val="000000"/>
                <w:sz w:val="21"/>
                <w:szCs w:val="21"/>
              </w:rPr>
              <w:t>撤展时间：</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rPr>
              <w:t>展会结束后至</w:t>
            </w:r>
          </w:p>
          <w:p>
            <w:pPr>
              <w:jc w:val="center"/>
              <w:rPr>
                <w:rFonts w:ascii="宋体" w:hAnsi="宋体" w:eastAsia="宋体" w:cs="宋体"/>
                <w:color w:val="000000"/>
                <w:sz w:val="21"/>
                <w:szCs w:val="21"/>
              </w:rPr>
            </w:pPr>
            <w:r>
              <w:rPr>
                <w:rFonts w:hint="eastAsia" w:ascii="宋体" w:hAnsi="宋体" w:eastAsia="宋体" w:cs="宋体"/>
                <w:color w:val="000000"/>
                <w:sz w:val="21"/>
                <w:szCs w:val="21"/>
              </w:rPr>
              <w:t>2</w:t>
            </w:r>
            <w:r>
              <w:rPr>
                <w:rFonts w:ascii="宋体" w:hAnsi="宋体" w:eastAsia="宋体" w:cs="宋体"/>
                <w:color w:val="000000"/>
                <w:sz w:val="21"/>
                <w:szCs w:val="21"/>
              </w:rPr>
              <w:t>1</w:t>
            </w:r>
            <w:r>
              <w:rPr>
                <w:rFonts w:hint="eastAsia" w:ascii="宋体" w:hAnsi="宋体" w:eastAsia="宋体" w:cs="宋体"/>
                <w:color w:val="000000"/>
                <w:sz w:val="21"/>
                <w:szCs w:val="21"/>
              </w:rPr>
              <w:t>日1</w:t>
            </w:r>
            <w:r>
              <w:rPr>
                <w:rFonts w:ascii="宋体" w:hAnsi="宋体" w:eastAsia="宋体" w:cs="宋体"/>
                <w:color w:val="000000"/>
                <w:sz w:val="21"/>
                <w:szCs w:val="21"/>
              </w:rPr>
              <w:t>2</w:t>
            </w:r>
            <w:r>
              <w:rPr>
                <w:rFonts w:hint="eastAsia" w:ascii="宋体" w:hAnsi="宋体" w:eastAsia="宋体" w:cs="宋体"/>
                <w:color w:val="000000"/>
                <w:sz w:val="21"/>
                <w:szCs w:val="21"/>
              </w:rPr>
              <w:t>:</w:t>
            </w:r>
            <w:r>
              <w:rPr>
                <w:rFonts w:ascii="宋体" w:hAnsi="宋体" w:eastAsia="宋体" w:cs="宋体"/>
                <w:color w:val="000000"/>
                <w:sz w:val="21"/>
                <w:szCs w:val="21"/>
              </w:rPr>
              <w:t>00</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2120" w:hRule="atLeast"/>
          <w:jc w:val="center"/>
        </w:trPr>
        <w:tc>
          <w:tcPr>
            <w:tcW w:w="851" w:type="dxa"/>
            <w:shd w:val="clear" w:color="000000" w:fill="DCE6F2"/>
            <w:vAlign w:val="center"/>
          </w:tcPr>
          <w:p>
            <w:pPr>
              <w:jc w:val="center"/>
              <w:rPr>
                <w:rFonts w:ascii="宋体" w:hAnsi="宋体" w:eastAsia="宋体" w:cs="宋体"/>
                <w:b/>
                <w:bCs/>
                <w:color w:val="000000"/>
                <w:sz w:val="21"/>
                <w:szCs w:val="21"/>
              </w:rPr>
            </w:pPr>
            <w:r>
              <w:rPr>
                <w:rFonts w:hint="eastAsia" w:ascii="宋体" w:hAnsi="宋体" w:eastAsia="宋体" w:cs="宋体"/>
                <w:b/>
                <w:bCs/>
                <w:color w:val="000000"/>
                <w:sz w:val="21"/>
                <w:szCs w:val="21"/>
              </w:rPr>
              <w:t>备注</w:t>
            </w:r>
          </w:p>
        </w:tc>
        <w:tc>
          <w:tcPr>
            <w:tcW w:w="7544" w:type="dxa"/>
            <w:gridSpan w:val="4"/>
            <w:shd w:val="clear" w:color="000000" w:fill="DCE6F2"/>
            <w:vAlign w:val="center"/>
          </w:tcPr>
          <w:p>
            <w:pPr>
              <w:rPr>
                <w:rFonts w:ascii="宋体" w:hAnsi="宋体" w:eastAsia="宋体" w:cs="宋体"/>
                <w:color w:val="000000"/>
                <w:sz w:val="21"/>
                <w:szCs w:val="21"/>
              </w:rPr>
            </w:pPr>
            <w:r>
              <w:rPr>
                <w:rFonts w:hint="eastAsia" w:ascii="宋体" w:hAnsi="宋体" w:eastAsia="宋体" w:cs="宋体"/>
                <w:color w:val="000000"/>
                <w:sz w:val="21"/>
                <w:szCs w:val="21"/>
              </w:rPr>
              <w:t xml:space="preserve">1. </w:t>
            </w:r>
            <w:r>
              <w:rPr>
                <w:rFonts w:ascii="宋体" w:hAnsi="宋体" w:eastAsia="宋体" w:cs="宋体"/>
                <w:color w:val="000000"/>
                <w:sz w:val="21"/>
                <w:szCs w:val="21"/>
              </w:rPr>
              <w:t>9</w:t>
            </w:r>
            <w:r>
              <w:rPr>
                <w:rFonts w:hint="eastAsia" w:ascii="宋体" w:hAnsi="宋体" w:eastAsia="宋体" w:cs="宋体"/>
                <w:color w:val="000000"/>
                <w:sz w:val="21"/>
                <w:szCs w:val="21"/>
              </w:rPr>
              <w:t>号馆可从9月1</w:t>
            </w:r>
            <w:r>
              <w:rPr>
                <w:rFonts w:ascii="宋体" w:hAnsi="宋体" w:eastAsia="宋体" w:cs="宋体"/>
                <w:color w:val="000000"/>
                <w:sz w:val="21"/>
                <w:szCs w:val="21"/>
              </w:rPr>
              <w:t>1</w:t>
            </w:r>
            <w:r>
              <w:rPr>
                <w:rFonts w:hint="eastAsia" w:ascii="宋体" w:hAnsi="宋体" w:eastAsia="宋体" w:cs="宋体"/>
                <w:color w:val="000000"/>
                <w:sz w:val="21"/>
                <w:szCs w:val="21"/>
              </w:rPr>
              <w:t>日办理加班提前进场搭建，15号馆及16号馆可从9月12日办理加班提前进场搭建，其余馆可从9月10日办理加班提前进场搭建，提前进场搭建时间为08:00-18:00；</w:t>
            </w:r>
          </w:p>
          <w:p>
            <w:pPr>
              <w:rPr>
                <w:rFonts w:ascii="宋体" w:hAnsi="宋体" w:eastAsia="宋体" w:cs="宋体"/>
                <w:color w:val="000000"/>
                <w:sz w:val="21"/>
                <w:szCs w:val="21"/>
              </w:rPr>
            </w:pPr>
            <w:r>
              <w:rPr>
                <w:rFonts w:hint="eastAsia" w:ascii="宋体" w:hAnsi="宋体" w:eastAsia="宋体" w:cs="宋体"/>
                <w:color w:val="000000"/>
                <w:sz w:val="21"/>
                <w:szCs w:val="21"/>
              </w:rPr>
              <w:t>2</w:t>
            </w:r>
            <w:r>
              <w:rPr>
                <w:rFonts w:ascii="宋体" w:hAnsi="宋体" w:eastAsia="宋体" w:cs="宋体"/>
                <w:color w:val="000000"/>
                <w:sz w:val="21"/>
                <w:szCs w:val="21"/>
              </w:rPr>
              <w:t>.</w:t>
            </w:r>
            <w:r>
              <w:rPr>
                <w:rFonts w:hint="eastAsia" w:ascii="宋体" w:hAnsi="宋体" w:eastAsia="宋体" w:cs="宋体"/>
                <w:color w:val="000000"/>
                <w:sz w:val="21"/>
                <w:szCs w:val="21"/>
              </w:rPr>
              <w:t>所有展位在正式布展时段外，如需进行施工布展，须至现场服务处办理加班手续方可继续施工；</w:t>
            </w:r>
            <w:r>
              <w:rPr>
                <w:rFonts w:hint="eastAsia" w:ascii="宋体" w:hAnsi="宋体" w:eastAsia="宋体" w:cs="宋体"/>
                <w:color w:val="000000"/>
                <w:sz w:val="21"/>
                <w:szCs w:val="21"/>
              </w:rPr>
              <w:br w:type="textWrapping"/>
            </w:r>
            <w:r>
              <w:rPr>
                <w:rFonts w:ascii="宋体" w:hAnsi="宋体" w:eastAsia="宋体" w:cs="宋体"/>
                <w:color w:val="000000"/>
                <w:sz w:val="21"/>
                <w:szCs w:val="21"/>
              </w:rPr>
              <w:t>3.开展期间</w:t>
            </w:r>
            <w:r>
              <w:rPr>
                <w:rFonts w:hint="eastAsia" w:ascii="宋体" w:hAnsi="宋体" w:eastAsia="宋体" w:cs="宋体"/>
                <w:color w:val="000000"/>
                <w:sz w:val="21"/>
                <w:szCs w:val="21"/>
              </w:rPr>
              <w:t>，</w:t>
            </w:r>
            <w:r>
              <w:rPr>
                <w:rFonts w:ascii="宋体" w:hAnsi="宋体" w:eastAsia="宋体" w:cs="宋体"/>
                <w:color w:val="000000"/>
                <w:sz w:val="21"/>
                <w:szCs w:val="21"/>
              </w:rPr>
              <w:t>参展商每日</w:t>
            </w:r>
            <w:r>
              <w:rPr>
                <w:rFonts w:hint="eastAsia" w:ascii="宋体" w:hAnsi="宋体" w:eastAsia="宋体" w:cs="宋体"/>
                <w:color w:val="000000"/>
                <w:sz w:val="21"/>
                <w:szCs w:val="21"/>
              </w:rPr>
              <w:t>9:0</w:t>
            </w:r>
            <w:r>
              <w:rPr>
                <w:rFonts w:ascii="宋体" w:hAnsi="宋体" w:eastAsia="宋体" w:cs="宋体"/>
                <w:color w:val="000000"/>
                <w:sz w:val="21"/>
                <w:szCs w:val="21"/>
              </w:rPr>
              <w:t>0入场</w:t>
            </w:r>
            <w:r>
              <w:rPr>
                <w:rFonts w:hint="eastAsia" w:ascii="宋体" w:hAnsi="宋体" w:eastAsia="宋体" w:cs="宋体"/>
                <w:color w:val="000000"/>
                <w:sz w:val="21"/>
                <w:szCs w:val="21"/>
              </w:rPr>
              <w:t>，</w:t>
            </w:r>
            <w:r>
              <w:rPr>
                <w:rFonts w:ascii="宋体" w:hAnsi="宋体" w:eastAsia="宋体" w:cs="宋体"/>
                <w:color w:val="000000"/>
                <w:sz w:val="21"/>
                <w:szCs w:val="21"/>
              </w:rPr>
              <w:t>负责各自展位展品安全</w:t>
            </w:r>
            <w:r>
              <w:rPr>
                <w:rFonts w:hint="eastAsia" w:ascii="宋体" w:hAnsi="宋体" w:eastAsia="宋体" w:cs="宋体"/>
                <w:color w:val="000000"/>
                <w:sz w:val="21"/>
                <w:szCs w:val="21"/>
              </w:rPr>
              <w:t xml:space="preserve">；                                                                       </w:t>
            </w:r>
            <w:r>
              <w:rPr>
                <w:rFonts w:hint="eastAsia" w:ascii="宋体" w:hAnsi="宋体" w:eastAsia="宋体" w:cs="宋体"/>
                <w:color w:val="000000"/>
                <w:sz w:val="21"/>
                <w:szCs w:val="21"/>
              </w:rPr>
              <w:br w:type="textWrapping"/>
            </w:r>
            <w:r>
              <w:rPr>
                <w:rFonts w:ascii="宋体" w:hAnsi="宋体" w:eastAsia="宋体" w:cs="宋体"/>
                <w:color w:val="000000"/>
                <w:sz w:val="21"/>
                <w:szCs w:val="21"/>
              </w:rPr>
              <w:t>4</w:t>
            </w:r>
            <w:r>
              <w:rPr>
                <w:rFonts w:hint="eastAsia" w:ascii="宋体" w:hAnsi="宋体" w:eastAsia="宋体" w:cs="宋体"/>
                <w:color w:val="000000"/>
                <w:sz w:val="21"/>
                <w:szCs w:val="21"/>
              </w:rPr>
              <w:t>.具体时间以组委会现场通知为准。</w:t>
            </w:r>
          </w:p>
        </w:tc>
      </w:tr>
    </w:tbl>
    <w:p>
      <w:pPr>
        <w:spacing w:line="360" w:lineRule="auto"/>
        <w:rPr>
          <w:rFonts w:ascii="宋体" w:hAnsi="宋体" w:eastAsia="宋体"/>
          <w:color w:val="FF0000"/>
        </w:rPr>
      </w:pPr>
    </w:p>
    <w:p>
      <w:pPr>
        <w:spacing w:line="360" w:lineRule="auto"/>
        <w:rPr>
          <w:rFonts w:ascii="宋体" w:hAnsi="宋体" w:eastAsia="宋体"/>
          <w:color w:val="FF0000"/>
        </w:rPr>
      </w:pPr>
    </w:p>
    <w:p>
      <w:pPr>
        <w:spacing w:line="360" w:lineRule="auto"/>
        <w:rPr>
          <w:rFonts w:ascii="宋体" w:hAnsi="宋体" w:eastAsia="宋体"/>
          <w:color w:val="FF0000"/>
        </w:rPr>
      </w:pPr>
    </w:p>
    <w:p>
      <w:pPr>
        <w:spacing w:line="360" w:lineRule="auto"/>
        <w:rPr>
          <w:rFonts w:ascii="宋体" w:hAnsi="宋体" w:eastAsia="宋体"/>
          <w:color w:val="FF0000"/>
        </w:rPr>
      </w:pPr>
    </w:p>
    <w:p>
      <w:pPr>
        <w:spacing w:line="360" w:lineRule="auto"/>
        <w:rPr>
          <w:rFonts w:ascii="宋体" w:hAnsi="宋体" w:eastAsia="宋体"/>
          <w:color w:val="FF0000"/>
        </w:rPr>
      </w:pPr>
    </w:p>
    <w:p>
      <w:pPr>
        <w:spacing w:line="360" w:lineRule="auto"/>
        <w:rPr>
          <w:rFonts w:ascii="宋体" w:hAnsi="宋体" w:eastAsia="宋体"/>
          <w:color w:val="FF0000"/>
        </w:rPr>
      </w:pPr>
    </w:p>
    <w:p>
      <w:pPr>
        <w:spacing w:line="360" w:lineRule="auto"/>
        <w:rPr>
          <w:rFonts w:ascii="宋体" w:hAnsi="宋体" w:eastAsia="宋体"/>
          <w:color w:val="FF0000"/>
        </w:rPr>
      </w:pPr>
    </w:p>
    <w:p>
      <w:pPr>
        <w:spacing w:line="360" w:lineRule="auto"/>
        <w:rPr>
          <w:rFonts w:ascii="宋体" w:hAnsi="宋体" w:eastAsia="宋体"/>
          <w:color w:val="FF0000"/>
        </w:rPr>
      </w:pPr>
    </w:p>
    <w:bookmarkEnd w:id="21"/>
    <w:bookmarkEnd w:id="22"/>
    <w:p>
      <w:pPr>
        <w:pStyle w:val="4"/>
        <w:spacing w:line="360" w:lineRule="auto"/>
        <w:rPr>
          <w:rFonts w:ascii="宋体" w:hAnsi="宋体"/>
          <w:sz w:val="28"/>
          <w:szCs w:val="28"/>
        </w:rPr>
      </w:pPr>
      <w:bookmarkStart w:id="23" w:name="_Toc17338"/>
      <w:bookmarkStart w:id="24" w:name="_Toc77168770"/>
      <w:bookmarkStart w:id="25" w:name="_Toc19777"/>
      <w:r>
        <w:rPr>
          <w:rFonts w:hint="eastAsia" w:ascii="宋体" w:hAnsi="宋体"/>
          <w:sz w:val="28"/>
          <w:szCs w:val="28"/>
        </w:rPr>
        <w:t>第三节 展区分布及平面示意图</w:t>
      </w:r>
      <w:bookmarkEnd w:id="23"/>
      <w:bookmarkEnd w:id="24"/>
      <w:bookmarkEnd w:id="25"/>
    </w:p>
    <w:p>
      <w:pPr>
        <w:pStyle w:val="4"/>
        <w:spacing w:line="360" w:lineRule="auto"/>
        <w:rPr>
          <w:rFonts w:ascii="宋体" w:hAnsi="宋体"/>
        </w:rPr>
      </w:pPr>
      <w:bookmarkStart w:id="26" w:name="_Toc77168771"/>
      <w:bookmarkStart w:id="27" w:name="_Toc7568"/>
      <w:bookmarkStart w:id="28" w:name="_Toc16842"/>
      <w:r>
        <w:rPr>
          <w:rFonts w:hint="eastAsia" w:ascii="宋体" w:hAnsi="宋体"/>
        </w:rPr>
        <w:t>一、展馆地理位置</w:t>
      </w:r>
      <w:bookmarkEnd w:id="26"/>
      <w:bookmarkEnd w:id="27"/>
      <w:bookmarkEnd w:id="28"/>
    </w:p>
    <w:p>
      <w:pPr>
        <w:spacing w:line="360" w:lineRule="auto"/>
        <w:rPr>
          <w:rFonts w:ascii="宋体" w:hAnsi="宋体" w:eastAsia="宋体" w:cstheme="minorEastAsia"/>
          <w:b/>
          <w:bCs/>
        </w:rPr>
      </w:pPr>
      <w:bookmarkStart w:id="29" w:name="_Toc21437"/>
      <w:bookmarkStart w:id="30" w:name="_Toc8192"/>
      <w:r>
        <w:rPr>
          <w:rFonts w:hint="eastAsia" w:ascii="宋体" w:hAnsi="宋体" w:eastAsia="宋体" w:cstheme="minorEastAsia"/>
          <w:b/>
          <w:bCs/>
        </w:rPr>
        <w:drawing>
          <wp:inline distT="0" distB="0" distL="0" distR="0">
            <wp:extent cx="5237480" cy="6839585"/>
            <wp:effectExtent l="0" t="0" r="1270" b="0"/>
            <wp:docPr id="31" name="图片 31" descr="西博会地理区位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西博会地理区位图"/>
                    <pic:cNvPicPr>
                      <a:picLocks noChangeAspect="1"/>
                    </pic:cNvPicPr>
                  </pic:nvPicPr>
                  <pic:blipFill>
                    <a:blip r:embed="rId8">
                      <a:extLst>
                        <a:ext uri="{28A0092B-C50C-407E-A947-70E740481C1C}">
                          <a14:useLocalDpi xmlns:a14="http://schemas.microsoft.com/office/drawing/2010/main" val="0"/>
                        </a:ext>
                      </a:extLst>
                    </a:blip>
                    <a:srcRect l="20092" t="11736" r="15820" b="7263"/>
                    <a:stretch>
                      <a:fillRect/>
                    </a:stretch>
                  </pic:blipFill>
                  <pic:spPr>
                    <a:xfrm>
                      <a:off x="0" y="0"/>
                      <a:ext cx="5238000" cy="6840000"/>
                    </a:xfrm>
                    <a:prstGeom prst="rect">
                      <a:avLst/>
                    </a:prstGeom>
                    <a:ln>
                      <a:noFill/>
                    </a:ln>
                  </pic:spPr>
                </pic:pic>
              </a:graphicData>
            </a:graphic>
          </wp:inline>
        </w:drawing>
      </w:r>
    </w:p>
    <w:p>
      <w:pPr>
        <w:rPr>
          <w:rFonts w:ascii="宋体" w:hAnsi="宋体" w:eastAsia="宋体" w:cstheme="minorEastAsia"/>
          <w:b/>
          <w:bCs/>
        </w:rPr>
      </w:pPr>
      <w:r>
        <w:rPr>
          <w:rFonts w:ascii="宋体" w:hAnsi="宋体" w:eastAsia="宋体" w:cstheme="minorEastAsia"/>
          <w:b/>
          <w:bCs/>
        </w:rPr>
        <w:br w:type="page"/>
      </w:r>
    </w:p>
    <w:bookmarkEnd w:id="29"/>
    <w:bookmarkEnd w:id="30"/>
    <w:p>
      <w:pPr>
        <w:outlineLvl w:val="2"/>
      </w:pPr>
      <w:bookmarkStart w:id="31" w:name="_Toc77168772"/>
      <w:r>
        <w:rPr>
          <w:rFonts w:hint="eastAsia" w:ascii="宋体" w:hAnsi="宋体" w:eastAsiaTheme="majorEastAsia" w:cstheme="majorBidi"/>
          <w:b/>
          <w:bCs/>
          <w:sz w:val="26"/>
          <w:szCs w:val="26"/>
        </w:rPr>
        <w:t>二、展会平面示意图</w:t>
      </w:r>
      <w:r>
        <w:rPr>
          <w:rFonts w:hint="eastAsia"/>
        </w:rPr>
        <w:t>（展会平面示意图以现场公示为准）</w:t>
      </w:r>
      <w:bookmarkEnd w:id="31"/>
    </w:p>
    <w:p>
      <w:r>
        <w:pict>
          <v:shape id="_x0000_i1025" o:spt="75" type="#_x0000_t75" style="height:586.8pt;width:415.2pt;" filled="f" o:preferrelative="t" stroked="f" coordsize="21600,21600">
            <v:path/>
            <v:fill on="f" focussize="0,0"/>
            <v:stroke on="f" joinstyle="miter"/>
            <v:imagedata r:id="rId9" o:title="6a5e241d659f39b1d697dfafcbbfcae"/>
            <o:lock v:ext="edit" aspectratio="t"/>
            <w10:wrap type="none"/>
            <w10:anchorlock/>
          </v:shape>
        </w:pict>
      </w:r>
    </w:p>
    <w:p>
      <w:r>
        <w:br w:type="page"/>
      </w:r>
    </w:p>
    <w:p>
      <w:pPr>
        <w:pStyle w:val="4"/>
        <w:spacing w:line="360" w:lineRule="auto"/>
        <w:rPr>
          <w:rFonts w:ascii="宋体" w:hAnsi="宋体"/>
        </w:rPr>
      </w:pPr>
      <w:bookmarkStart w:id="32" w:name="_Toc1033"/>
      <w:bookmarkStart w:id="33" w:name="_Toc77168773"/>
      <w:bookmarkStart w:id="34" w:name="_Toc584"/>
      <w:r>
        <w:rPr>
          <w:rFonts w:hint="eastAsia" w:ascii="宋体" w:hAnsi="宋体"/>
        </w:rPr>
        <w:t>三、布撤展车辆示意图</w:t>
      </w:r>
      <w:bookmarkEnd w:id="32"/>
      <w:bookmarkEnd w:id="33"/>
      <w:bookmarkEnd w:id="34"/>
    </w:p>
    <w:p>
      <w:r>
        <w:drawing>
          <wp:inline distT="0" distB="0" distL="0" distR="0">
            <wp:extent cx="4841875" cy="683958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842000" cy="6840000"/>
                    </a:xfrm>
                    <a:prstGeom prst="rect">
                      <a:avLst/>
                    </a:prstGeom>
                    <a:noFill/>
                  </pic:spPr>
                </pic:pic>
              </a:graphicData>
            </a:graphic>
          </wp:inline>
        </w:drawing>
      </w:r>
    </w:p>
    <w:p>
      <w:pPr>
        <w:rPr>
          <w:rFonts w:ascii="宋体" w:hAnsi="宋体"/>
          <w:color w:val="0D0D0D" w:themeColor="text1" w:themeTint="F2"/>
          <w14:textFill>
            <w14:solidFill>
              <w14:schemeClr w14:val="tx1">
                <w14:lumMod w14:val="95000"/>
                <w14:lumOff w14:val="5000"/>
              </w14:schemeClr>
            </w14:solidFill>
          </w14:textFill>
        </w:rPr>
      </w:pPr>
      <w:bookmarkStart w:id="35" w:name="_Toc31741"/>
      <w:bookmarkStart w:id="36" w:name="_Toc10320"/>
      <w:bookmarkStart w:id="37" w:name="_Toc28979"/>
      <w:bookmarkStart w:id="38" w:name="_Toc31303"/>
      <w:bookmarkStart w:id="39" w:name="_Toc15296"/>
      <w:bookmarkStart w:id="40" w:name="_Toc21068"/>
      <w:bookmarkStart w:id="41" w:name="_Toc17937"/>
      <w:bookmarkStart w:id="42" w:name="_Toc13146"/>
      <w:bookmarkStart w:id="43" w:name="_Toc14409"/>
      <w:bookmarkStart w:id="44" w:name="_Toc7106"/>
      <w:bookmarkStart w:id="45" w:name="_Toc5015"/>
      <w:bookmarkStart w:id="46" w:name="_Toc22067"/>
      <w:r>
        <w:rPr>
          <w:rFonts w:hint="eastAsia" w:ascii="宋体" w:hAnsi="宋体"/>
          <w:color w:val="0D0D0D" w:themeColor="text1" w:themeTint="F2"/>
          <w14:textFill>
            <w14:solidFill>
              <w14:schemeClr w14:val="tx1">
                <w14:lumMod w14:val="95000"/>
                <w14:lumOff w14:val="5000"/>
              </w14:schemeClr>
            </w14:solidFill>
          </w14:textFill>
        </w:rPr>
        <w:br w:type="page"/>
      </w:r>
      <w:bookmarkEnd w:id="35"/>
      <w:bookmarkEnd w:id="36"/>
      <w:bookmarkEnd w:id="37"/>
      <w:bookmarkEnd w:id="38"/>
      <w:bookmarkEnd w:id="39"/>
      <w:bookmarkEnd w:id="40"/>
      <w:bookmarkEnd w:id="41"/>
      <w:bookmarkEnd w:id="42"/>
      <w:bookmarkEnd w:id="43"/>
      <w:bookmarkEnd w:id="44"/>
    </w:p>
    <w:p>
      <w:pPr>
        <w:pStyle w:val="2"/>
        <w:spacing w:before="312" w:after="312"/>
        <w:rPr>
          <w:rFonts w:ascii="宋体" w:hAnsi="宋体"/>
          <w:color w:val="0D0D0D" w:themeColor="text1" w:themeTint="F2"/>
          <w14:textFill>
            <w14:solidFill>
              <w14:schemeClr w14:val="tx1">
                <w14:lumMod w14:val="95000"/>
                <w14:lumOff w14:val="5000"/>
              </w14:schemeClr>
            </w14:solidFill>
          </w14:textFill>
        </w:rPr>
      </w:pPr>
      <w:bookmarkStart w:id="47" w:name="_Toc77168774"/>
      <w:r>
        <w:rPr>
          <w:rFonts w:hint="eastAsia" w:ascii="宋体" w:hAnsi="宋体"/>
          <w:color w:val="0D0D0D" w:themeColor="text1" w:themeTint="F2"/>
          <w14:textFill>
            <w14:solidFill>
              <w14:schemeClr w14:val="tx1">
                <w14:lumMod w14:val="95000"/>
                <w14:lumOff w14:val="5000"/>
              </w14:schemeClr>
            </w14:solidFill>
          </w14:textFill>
        </w:rPr>
        <w:t>第二章 展会配套服务</w:t>
      </w:r>
      <w:bookmarkEnd w:id="45"/>
      <w:bookmarkEnd w:id="46"/>
      <w:bookmarkEnd w:id="47"/>
    </w:p>
    <w:p>
      <w:pPr>
        <w:pStyle w:val="3"/>
        <w:spacing w:before="0"/>
        <w:rPr>
          <w:rFonts w:ascii="宋体" w:hAnsi="宋体"/>
          <w:i w:val="0"/>
        </w:rPr>
      </w:pPr>
      <w:bookmarkStart w:id="48" w:name="_Toc6246"/>
      <w:bookmarkStart w:id="49" w:name="_Toc6857"/>
      <w:bookmarkStart w:id="50" w:name="_Toc77168775"/>
      <w:r>
        <w:rPr>
          <w:rFonts w:hint="eastAsia" w:ascii="宋体" w:hAnsi="宋体"/>
          <w:i w:val="0"/>
        </w:rPr>
        <w:t>第一节 主场服务</w:t>
      </w:r>
      <w:bookmarkEnd w:id="48"/>
      <w:bookmarkEnd w:id="49"/>
      <w:bookmarkEnd w:id="50"/>
    </w:p>
    <w:p>
      <w:pPr>
        <w:spacing w:line="360" w:lineRule="auto"/>
        <w:ind w:firstLine="482" w:firstLineChars="200"/>
        <w:rPr>
          <w:rFonts w:ascii="宋体" w:hAnsi="宋体" w:eastAsia="宋体" w:cstheme="minorEastAsia"/>
          <w:b/>
        </w:rPr>
      </w:pPr>
      <w:bookmarkStart w:id="51" w:name="_Hlk77579728"/>
      <w:r>
        <w:rPr>
          <w:rFonts w:hint="eastAsia" w:ascii="宋体" w:hAnsi="宋体" w:eastAsia="宋体" w:cstheme="minorEastAsia"/>
          <w:b/>
        </w:rPr>
        <w:t>职 能：</w:t>
      </w:r>
      <w:bookmarkStart w:id="52" w:name="_Hlk78892528"/>
      <w:r>
        <w:rPr>
          <w:rFonts w:hint="eastAsia" w:ascii="宋体" w:hAnsi="宋体" w:eastAsia="宋体" w:cstheme="minorEastAsia"/>
          <w:b/>
        </w:rPr>
        <w:t>负责本届西博会特装展位搭建图纸及资料审核，现场施工安全、消防安全、进度把控等管理工作，展位水、电、气、网、展具租赁，加班手续办理，咨询服务等。</w:t>
      </w:r>
      <w:bookmarkEnd w:id="52"/>
    </w:p>
    <w:p>
      <w:pPr>
        <w:spacing w:line="360" w:lineRule="auto"/>
        <w:ind w:firstLine="482" w:firstLineChars="200"/>
        <w:rPr>
          <w:rFonts w:ascii="宋体" w:hAnsi="宋体" w:eastAsia="宋体" w:cstheme="minorEastAsia"/>
          <w:b/>
          <w:bCs/>
        </w:rPr>
      </w:pPr>
      <w:r>
        <w:rPr>
          <w:rFonts w:hint="eastAsia" w:ascii="宋体" w:hAnsi="宋体" w:eastAsia="宋体" w:cstheme="minorEastAsia"/>
          <w:b/>
          <w:bCs/>
        </w:rPr>
        <w:t xml:space="preserve">现场服务组：                          审图组：                   </w:t>
      </w:r>
    </w:p>
    <w:p>
      <w:pPr>
        <w:spacing w:line="360" w:lineRule="auto"/>
        <w:ind w:firstLine="480" w:firstLineChars="200"/>
        <w:rPr>
          <w:rFonts w:ascii="宋体" w:hAnsi="宋体" w:eastAsia="宋体" w:cstheme="minorEastAsia"/>
        </w:rPr>
      </w:pPr>
      <w:r>
        <w:rPr>
          <w:rFonts w:hint="eastAsia" w:ascii="宋体" w:hAnsi="宋体" w:eastAsia="宋体" w:cstheme="minorEastAsia"/>
        </w:rPr>
        <w:t xml:space="preserve">联系人：王定帮                        联系人：周乐成 </w:t>
      </w:r>
      <w:r>
        <w:rPr>
          <w:rFonts w:ascii="宋体" w:hAnsi="宋体" w:eastAsia="宋体" w:cstheme="minorEastAsia"/>
        </w:rPr>
        <w:t xml:space="preserve">                 </w:t>
      </w:r>
      <w:r>
        <w:rPr>
          <w:rFonts w:hint="eastAsia" w:ascii="宋体" w:hAnsi="宋体" w:eastAsia="宋体" w:cstheme="minorEastAsia"/>
        </w:rPr>
        <w:t xml:space="preserve">   </w:t>
      </w:r>
    </w:p>
    <w:p>
      <w:pPr>
        <w:pStyle w:val="40"/>
        <w:spacing w:line="360" w:lineRule="auto"/>
        <w:ind w:firstLine="480" w:firstLineChars="200"/>
        <w:jc w:val="both"/>
        <w:rPr>
          <w:rFonts w:hAnsi="宋体" w:eastAsia="宋体" w:cstheme="minorEastAsia"/>
          <w:sz w:val="24"/>
          <w:szCs w:val="24"/>
        </w:rPr>
      </w:pPr>
      <w:r>
        <w:rPr>
          <w:rFonts w:hint="eastAsia" w:hAnsi="宋体" w:eastAsia="宋体" w:cstheme="minorEastAsia"/>
          <w:sz w:val="24"/>
          <w:szCs w:val="24"/>
        </w:rPr>
        <w:t>电  话：16608006437</w:t>
      </w:r>
      <w:r>
        <w:rPr>
          <w:rFonts w:hAnsi="宋体" w:eastAsia="宋体" w:cstheme="minorEastAsia"/>
          <w:sz w:val="24"/>
          <w:szCs w:val="24"/>
        </w:rPr>
        <w:t xml:space="preserve"> </w:t>
      </w:r>
      <w:r>
        <w:rPr>
          <w:rFonts w:hint="eastAsia" w:hAnsi="宋体" w:eastAsia="宋体" w:cstheme="minorEastAsia"/>
          <w:sz w:val="24"/>
          <w:szCs w:val="24"/>
        </w:rPr>
        <w:t xml:space="preserve">                  电  话：18613826520</w:t>
      </w:r>
      <w:r>
        <w:rPr>
          <w:rFonts w:hAnsi="宋体" w:eastAsia="宋体" w:cstheme="minorEastAsia"/>
          <w:sz w:val="24"/>
          <w:szCs w:val="24"/>
        </w:rPr>
        <w:t xml:space="preserve">      </w:t>
      </w:r>
      <w:r>
        <w:rPr>
          <w:rFonts w:hint="eastAsia" w:hAnsi="宋体" w:eastAsia="宋体" w:cstheme="minorEastAsia"/>
          <w:sz w:val="24"/>
          <w:szCs w:val="24"/>
        </w:rPr>
        <w:t xml:space="preserve"> </w:t>
      </w:r>
      <w:r>
        <w:rPr>
          <w:rFonts w:hAnsi="宋体" w:eastAsia="宋体" w:cstheme="minorEastAsia"/>
          <w:sz w:val="24"/>
          <w:szCs w:val="24"/>
        </w:rPr>
        <w:t xml:space="preserve"> </w:t>
      </w:r>
    </w:p>
    <w:p>
      <w:pPr>
        <w:spacing w:line="360" w:lineRule="auto"/>
        <w:ind w:firstLine="480" w:firstLineChars="200"/>
        <w:rPr>
          <w:rFonts w:ascii="宋体" w:hAnsi="宋体" w:eastAsia="宋体" w:cstheme="minorEastAsia"/>
          <w:color w:val="333333"/>
        </w:rPr>
      </w:pPr>
      <w:r>
        <w:rPr>
          <w:rFonts w:hint="eastAsia" w:ascii="宋体" w:hAnsi="宋体" w:eastAsia="宋体" w:cstheme="minorEastAsia"/>
        </w:rPr>
        <w:t>邮  箱：</w:t>
      </w:r>
      <w:r>
        <w:fldChar w:fldCharType="begin"/>
      </w:r>
      <w:r>
        <w:instrText xml:space="preserve"> HYPERLINK "mailto:cdxbh@ciexpo.net.cn" </w:instrText>
      </w:r>
      <w:r>
        <w:fldChar w:fldCharType="separate"/>
      </w:r>
      <w:r>
        <w:rPr>
          <w:rFonts w:hint="eastAsia" w:ascii="宋体" w:hAnsi="宋体" w:eastAsia="宋体" w:cstheme="minorEastAsia"/>
        </w:rPr>
        <w:t>csa-xc@ciexpo.net.cn</w:t>
      </w:r>
      <w:r>
        <w:rPr>
          <w:rFonts w:hint="eastAsia" w:ascii="宋体" w:hAnsi="宋体" w:eastAsia="宋体" w:cstheme="minorEastAsia"/>
        </w:rPr>
        <w:fldChar w:fldCharType="end"/>
      </w:r>
      <w:r>
        <w:rPr>
          <w:rFonts w:hint="eastAsia" w:ascii="宋体" w:hAnsi="宋体" w:eastAsia="宋体" w:cstheme="minorEastAsia"/>
        </w:rPr>
        <w:t xml:space="preserve">           邮  箱：csa-st@ciexpo.net.cn</w:t>
      </w:r>
      <w:r>
        <w:rPr>
          <w:rStyle w:val="34"/>
          <w:rFonts w:ascii="宋体" w:hAnsi="宋体" w:eastAsia="宋体" w:cstheme="minorEastAsia"/>
        </w:rPr>
        <w:t xml:space="preserve">         </w:t>
      </w:r>
    </w:p>
    <w:p>
      <w:pPr>
        <w:pStyle w:val="3"/>
        <w:spacing w:before="0"/>
        <w:rPr>
          <w:rFonts w:ascii="宋体" w:hAnsi="宋体"/>
          <w:i w:val="0"/>
        </w:rPr>
      </w:pPr>
      <w:bookmarkStart w:id="53" w:name="_Toc77168776"/>
      <w:bookmarkStart w:id="54" w:name="_Toc28923"/>
      <w:bookmarkStart w:id="55" w:name="_Toc31795"/>
      <w:r>
        <w:rPr>
          <w:rFonts w:hint="eastAsia" w:ascii="宋体" w:hAnsi="宋体"/>
          <w:i w:val="0"/>
        </w:rPr>
        <w:t>第二节 物流服务</w:t>
      </w:r>
      <w:bookmarkEnd w:id="53"/>
      <w:bookmarkEnd w:id="54"/>
      <w:bookmarkEnd w:id="55"/>
    </w:p>
    <w:p>
      <w:pPr>
        <w:ind w:firstLine="482" w:firstLineChars="200"/>
        <w:rPr>
          <w:rFonts w:ascii="宋体" w:eastAsiaTheme="majorEastAsia" w:cstheme="majorBidi"/>
          <w:b/>
          <w:bCs/>
          <w:sz w:val="28"/>
          <w:szCs w:val="28"/>
        </w:rPr>
      </w:pPr>
      <w:r>
        <w:rPr>
          <w:rFonts w:hint="eastAsia"/>
          <w:b/>
          <w:bCs/>
        </w:rPr>
        <w:t>驻场物流：成都纵连展会物流有限公司</w:t>
      </w:r>
    </w:p>
    <w:p>
      <w:pPr>
        <w:spacing w:line="360" w:lineRule="auto"/>
        <w:ind w:firstLine="482" w:firstLineChars="200"/>
        <w:rPr>
          <w:b/>
          <w:bCs/>
        </w:rPr>
      </w:pPr>
      <w:bookmarkStart w:id="56" w:name="_Toc17141"/>
      <w:r>
        <w:rPr>
          <w:rFonts w:hint="eastAsia"/>
          <w:b/>
          <w:bCs/>
        </w:rPr>
        <w:t>职 能：负责本届西博会布撤展车辆引导，国内、国际展品运输，仓储，机力租赁，现场装卸以及境外展品的清关等服务。</w:t>
      </w:r>
      <w:bookmarkEnd w:id="56"/>
    </w:p>
    <w:p>
      <w:pPr>
        <w:spacing w:line="360" w:lineRule="auto"/>
        <w:ind w:firstLine="482" w:firstLineChars="200"/>
        <w:rPr>
          <w:rFonts w:ascii="宋体" w:hAnsi="宋体" w:eastAsia="宋体" w:cstheme="minorEastAsia"/>
          <w:b/>
          <w:bCs/>
        </w:rPr>
      </w:pPr>
      <w:r>
        <w:rPr>
          <w:rFonts w:hint="eastAsia" w:ascii="宋体" w:hAnsi="宋体" w:eastAsia="宋体" w:cstheme="minorEastAsia"/>
          <w:b/>
          <w:bCs/>
        </w:rPr>
        <w:t xml:space="preserve">项目负责：                    </w:t>
      </w:r>
      <w:r>
        <w:rPr>
          <w:rFonts w:ascii="宋体" w:hAnsi="宋体" w:eastAsia="宋体" w:cstheme="minorEastAsia"/>
          <w:b/>
          <w:bCs/>
        </w:rPr>
        <w:t xml:space="preserve">        </w:t>
      </w:r>
      <w:r>
        <w:rPr>
          <w:rFonts w:hint="eastAsia" w:ascii="宋体" w:hAnsi="宋体" w:eastAsia="宋体" w:cstheme="minorEastAsia"/>
          <w:b/>
          <w:bCs/>
        </w:rPr>
        <w:t>仓储服务：</w:t>
      </w:r>
    </w:p>
    <w:p>
      <w:pPr>
        <w:spacing w:line="360" w:lineRule="auto"/>
        <w:ind w:firstLine="480" w:firstLineChars="200"/>
        <w:rPr>
          <w:rFonts w:ascii="宋体" w:hAnsi="宋体" w:eastAsia="宋体" w:cstheme="minorEastAsia"/>
        </w:rPr>
      </w:pPr>
      <w:r>
        <w:rPr>
          <w:rFonts w:hint="eastAsia" w:ascii="宋体" w:hAnsi="宋体" w:eastAsia="宋体" w:cstheme="minorEastAsia"/>
        </w:rPr>
        <w:t xml:space="preserve">联系人：毛金元18117885600     </w:t>
      </w:r>
      <w:r>
        <w:rPr>
          <w:rFonts w:ascii="宋体" w:hAnsi="宋体" w:eastAsia="宋体" w:cstheme="minorEastAsia"/>
        </w:rPr>
        <w:t xml:space="preserve">        </w:t>
      </w:r>
      <w:r>
        <w:rPr>
          <w:rFonts w:hint="eastAsia" w:ascii="宋体" w:hAnsi="宋体" w:eastAsia="宋体" w:cstheme="minorEastAsia"/>
        </w:rPr>
        <w:t>联系人：张中德18117885569</w:t>
      </w:r>
    </w:p>
    <w:p>
      <w:pPr>
        <w:spacing w:line="360" w:lineRule="auto"/>
        <w:ind w:firstLine="480" w:firstLineChars="200"/>
        <w:rPr>
          <w:rFonts w:ascii="宋体" w:hAnsi="宋体" w:eastAsia="宋体" w:cstheme="minorEastAsia"/>
        </w:rPr>
      </w:pPr>
      <w:r>
        <w:rPr>
          <w:rFonts w:hint="eastAsia" w:ascii="宋体" w:hAnsi="宋体" w:eastAsia="宋体" w:cstheme="minorEastAsia"/>
        </w:rPr>
        <w:t xml:space="preserve">电  话：028-64575995           </w:t>
      </w:r>
      <w:r>
        <w:rPr>
          <w:rFonts w:ascii="宋体" w:hAnsi="宋体" w:eastAsia="宋体" w:cstheme="minorEastAsia"/>
        </w:rPr>
        <w:t xml:space="preserve">       </w:t>
      </w:r>
      <w:r>
        <w:rPr>
          <w:rFonts w:hint="eastAsia" w:ascii="宋体" w:hAnsi="宋体" w:eastAsia="宋体" w:cstheme="minorEastAsia"/>
        </w:rPr>
        <w:t>电  话：028-64575997</w:t>
      </w:r>
    </w:p>
    <w:p>
      <w:pPr>
        <w:spacing w:line="360" w:lineRule="auto"/>
        <w:ind w:firstLine="480" w:firstLineChars="200"/>
        <w:rPr>
          <w:rFonts w:ascii="宋体" w:hAnsi="宋体" w:eastAsia="宋体" w:cstheme="minorEastAsia"/>
        </w:rPr>
      </w:pPr>
      <w:r>
        <w:rPr>
          <w:rFonts w:hint="eastAsia" w:ascii="宋体" w:hAnsi="宋体" w:eastAsia="宋体" w:cstheme="minorEastAsia"/>
        </w:rPr>
        <w:t xml:space="preserve">邮  箱：Maojy@ues-scm.com       </w:t>
      </w:r>
      <w:r>
        <w:rPr>
          <w:rFonts w:ascii="宋体" w:hAnsi="宋体" w:eastAsia="宋体" w:cstheme="minorEastAsia"/>
        </w:rPr>
        <w:t xml:space="preserve">    </w:t>
      </w:r>
      <w:r>
        <w:rPr>
          <w:rFonts w:hint="eastAsia" w:ascii="宋体" w:hAnsi="宋体" w:eastAsia="宋体" w:cstheme="minorEastAsia"/>
        </w:rPr>
        <w:t xml:space="preserve"> </w:t>
      </w:r>
      <w:r>
        <w:rPr>
          <w:rFonts w:ascii="宋体" w:hAnsi="宋体" w:eastAsia="宋体" w:cstheme="minorEastAsia"/>
        </w:rPr>
        <w:t xml:space="preserve"> </w:t>
      </w:r>
      <w:r>
        <w:rPr>
          <w:rFonts w:hint="eastAsia" w:ascii="宋体" w:hAnsi="宋体" w:eastAsia="宋体" w:cstheme="minorEastAsia"/>
        </w:rPr>
        <w:t>邮  箱：</w:t>
      </w:r>
      <w:r>
        <w:fldChar w:fldCharType="begin"/>
      </w:r>
      <w:r>
        <w:instrText xml:space="preserve"> HYPERLINK "mailto:zhangzd@ues-scm.com" </w:instrText>
      </w:r>
      <w:r>
        <w:fldChar w:fldCharType="separate"/>
      </w:r>
      <w:r>
        <w:rPr>
          <w:rFonts w:hint="eastAsia" w:ascii="宋体" w:hAnsi="宋体" w:eastAsia="宋体" w:cstheme="minorEastAsia"/>
        </w:rPr>
        <w:t>liuq@ues-scm.com</w:t>
      </w:r>
      <w:r>
        <w:rPr>
          <w:rFonts w:hint="eastAsia" w:ascii="宋体" w:hAnsi="宋体" w:eastAsia="宋体" w:cstheme="minorEastAsia"/>
        </w:rPr>
        <w:fldChar w:fldCharType="end"/>
      </w:r>
      <w:r>
        <w:rPr>
          <w:rFonts w:hint="eastAsia" w:ascii="宋体" w:hAnsi="宋体" w:eastAsia="宋体" w:cstheme="minorEastAsia"/>
        </w:rPr>
        <w:t xml:space="preserve"> </w:t>
      </w:r>
    </w:p>
    <w:p>
      <w:pPr>
        <w:spacing w:line="360" w:lineRule="auto"/>
        <w:ind w:firstLine="482" w:firstLineChars="200"/>
        <w:rPr>
          <w:rFonts w:ascii="宋体" w:hAnsi="宋体" w:eastAsia="宋体" w:cstheme="minorEastAsia"/>
          <w:b/>
          <w:bCs/>
        </w:rPr>
      </w:pPr>
      <w:r>
        <w:rPr>
          <w:rFonts w:hint="eastAsia" w:ascii="宋体" w:hAnsi="宋体" w:eastAsia="宋体" w:cstheme="minorEastAsia"/>
          <w:b/>
          <w:bCs/>
        </w:rPr>
        <w:t xml:space="preserve">客服：                         </w:t>
      </w:r>
      <w:r>
        <w:rPr>
          <w:rFonts w:ascii="宋体" w:hAnsi="宋体" w:eastAsia="宋体" w:cstheme="minorEastAsia"/>
          <w:b/>
          <w:bCs/>
        </w:rPr>
        <w:t xml:space="preserve">       </w:t>
      </w:r>
      <w:r>
        <w:rPr>
          <w:rFonts w:hint="eastAsia" w:ascii="宋体" w:hAnsi="宋体" w:eastAsia="宋体" w:cstheme="minorEastAsia"/>
          <w:b/>
          <w:bCs/>
        </w:rPr>
        <w:t>国际展品通关运输：</w:t>
      </w:r>
    </w:p>
    <w:p>
      <w:pPr>
        <w:spacing w:line="360" w:lineRule="auto"/>
        <w:ind w:firstLine="480" w:firstLineChars="200"/>
        <w:rPr>
          <w:rFonts w:ascii="宋体" w:hAnsi="宋体" w:eastAsia="宋体" w:cstheme="minorEastAsia"/>
        </w:rPr>
      </w:pPr>
      <w:r>
        <w:rPr>
          <w:rFonts w:hint="eastAsia" w:ascii="宋体" w:hAnsi="宋体" w:eastAsia="宋体" w:cstheme="minorEastAsia"/>
        </w:rPr>
        <w:t>联系人：刘锦文18328025556</w:t>
      </w:r>
      <w:r>
        <w:rPr>
          <w:rFonts w:hint="eastAsia" w:ascii="宋体" w:hAnsi="宋体" w:eastAsia="宋体" w:cstheme="minorEastAsia"/>
        </w:rPr>
        <w:tab/>
      </w:r>
      <w:r>
        <w:rPr>
          <w:rFonts w:hint="eastAsia" w:ascii="宋体" w:hAnsi="宋体" w:eastAsia="宋体" w:cstheme="minorEastAsia"/>
        </w:rPr>
        <w:t xml:space="preserve">   </w:t>
      </w:r>
      <w:r>
        <w:rPr>
          <w:rFonts w:ascii="宋体" w:hAnsi="宋体" w:eastAsia="宋体" w:cstheme="minorEastAsia"/>
        </w:rPr>
        <w:t xml:space="preserve">       </w:t>
      </w:r>
      <w:r>
        <w:rPr>
          <w:rFonts w:hint="eastAsia" w:ascii="宋体" w:hAnsi="宋体" w:eastAsia="宋体" w:cstheme="minorEastAsia"/>
        </w:rPr>
        <w:t xml:space="preserve"> 联系人：杨国文</w:t>
      </w:r>
      <w:r>
        <w:rPr>
          <w:rFonts w:ascii="宋体" w:hAnsi="宋体" w:eastAsia="宋体" w:cstheme="minorEastAsia"/>
        </w:rPr>
        <w:t>18117885580</w:t>
      </w:r>
    </w:p>
    <w:p>
      <w:pPr>
        <w:spacing w:line="360" w:lineRule="auto"/>
        <w:ind w:firstLine="480" w:firstLineChars="200"/>
        <w:rPr>
          <w:rFonts w:ascii="宋体" w:hAnsi="宋体" w:eastAsia="宋体" w:cstheme="minorEastAsia"/>
        </w:rPr>
      </w:pPr>
      <w:r>
        <w:rPr>
          <w:rFonts w:hint="eastAsia" w:ascii="宋体" w:hAnsi="宋体" w:eastAsia="宋体" w:cstheme="minorEastAsia"/>
        </w:rPr>
        <w:t>电话：028-64575997</w:t>
      </w:r>
      <w:r>
        <w:rPr>
          <w:rFonts w:hint="eastAsia" w:ascii="宋体" w:hAnsi="宋体" w:eastAsia="宋体" w:cstheme="minorEastAsia"/>
        </w:rPr>
        <w:tab/>
      </w:r>
      <w:r>
        <w:rPr>
          <w:rFonts w:hint="eastAsia" w:ascii="宋体" w:hAnsi="宋体" w:eastAsia="宋体" w:cstheme="minorEastAsia"/>
        </w:rPr>
        <w:t xml:space="preserve">           </w:t>
      </w:r>
      <w:r>
        <w:rPr>
          <w:rFonts w:ascii="宋体" w:hAnsi="宋体" w:eastAsia="宋体" w:cstheme="minorEastAsia"/>
        </w:rPr>
        <w:t xml:space="preserve">       </w:t>
      </w:r>
      <w:r>
        <w:rPr>
          <w:rFonts w:hint="eastAsia" w:ascii="宋体" w:hAnsi="宋体" w:eastAsia="宋体" w:cstheme="minorEastAsia"/>
        </w:rPr>
        <w:t>电话：028-65189991</w:t>
      </w:r>
    </w:p>
    <w:p>
      <w:pPr>
        <w:spacing w:line="360" w:lineRule="auto"/>
        <w:ind w:firstLine="480" w:firstLineChars="200"/>
        <w:rPr>
          <w:rStyle w:val="34"/>
          <w:rFonts w:ascii="宋体" w:hAnsi="宋体" w:eastAsia="宋体" w:cstheme="minorEastAsia"/>
        </w:rPr>
      </w:pPr>
      <w:r>
        <w:rPr>
          <w:rFonts w:hint="eastAsia" w:ascii="宋体" w:hAnsi="宋体" w:eastAsia="宋体" w:cstheme="minorEastAsia"/>
        </w:rPr>
        <w:t xml:space="preserve">邮箱：Liujw@ues-scm.com         </w:t>
      </w:r>
      <w:r>
        <w:rPr>
          <w:rFonts w:ascii="宋体" w:hAnsi="宋体" w:eastAsia="宋体" w:cstheme="minorEastAsia"/>
        </w:rPr>
        <w:t xml:space="preserve">       </w:t>
      </w:r>
      <w:r>
        <w:rPr>
          <w:rFonts w:hint="eastAsia" w:ascii="宋体" w:hAnsi="宋体" w:eastAsia="宋体" w:cstheme="minorEastAsia"/>
        </w:rPr>
        <w:t>邮箱：</w:t>
      </w:r>
      <w:r>
        <w:rPr>
          <w:rFonts w:ascii="宋体" w:hAnsi="宋体" w:eastAsia="宋体" w:cstheme="minorEastAsia"/>
        </w:rPr>
        <w:t>logistics@ues-scm.com</w:t>
      </w:r>
    </w:p>
    <w:bookmarkEnd w:id="51"/>
    <w:p>
      <w:pPr>
        <w:spacing w:line="360" w:lineRule="auto"/>
        <w:ind w:firstLine="480" w:firstLineChars="200"/>
        <w:rPr>
          <w:rFonts w:ascii="宋体" w:hAnsi="宋体" w:eastAsia="宋体" w:cs="宋体"/>
        </w:rPr>
      </w:pPr>
      <w:bookmarkStart w:id="57" w:name="_Toc19976"/>
      <w:bookmarkStart w:id="58" w:name="_Toc25805"/>
    </w:p>
    <w:p>
      <w:pPr>
        <w:spacing w:line="360" w:lineRule="auto"/>
        <w:ind w:firstLine="480" w:firstLineChars="200"/>
        <w:rPr>
          <w:rFonts w:ascii="宋体" w:hAnsi="宋体" w:eastAsia="宋体" w:cs="宋体"/>
        </w:rPr>
      </w:pPr>
    </w:p>
    <w:bookmarkEnd w:id="57"/>
    <w:bookmarkEnd w:id="58"/>
    <w:p>
      <w:pPr>
        <w:spacing w:line="360" w:lineRule="auto"/>
        <w:rPr>
          <w:rFonts w:ascii="宋体" w:hAnsi="宋体" w:eastAsia="宋体" w:cstheme="minorEastAsia"/>
        </w:rPr>
      </w:pPr>
    </w:p>
    <w:p>
      <w:pPr>
        <w:autoSpaceDE w:val="0"/>
        <w:autoSpaceDN w:val="0"/>
        <w:adjustRightInd w:val="0"/>
        <w:spacing w:line="360" w:lineRule="auto"/>
        <w:rPr>
          <w:rFonts w:ascii="宋体" w:hAnsi="宋体" w:eastAsia="宋体" w:cs="宋体"/>
        </w:rPr>
      </w:pPr>
    </w:p>
    <w:p>
      <w:pPr>
        <w:rPr>
          <w:rFonts w:ascii="宋体" w:hAnsi="宋体" w:eastAsia="宋体" w:cs="宋体"/>
        </w:rPr>
      </w:pPr>
      <w:r>
        <w:rPr>
          <w:rFonts w:ascii="宋体" w:hAnsi="宋体" w:eastAsia="宋体" w:cs="宋体"/>
        </w:rPr>
        <w:br w:type="page"/>
      </w:r>
    </w:p>
    <w:p>
      <w:pPr>
        <w:pStyle w:val="2"/>
        <w:spacing w:before="312" w:after="312"/>
        <w:rPr>
          <w:rFonts w:ascii="宋体" w:hAnsi="宋体"/>
        </w:rPr>
      </w:pPr>
      <w:bookmarkStart w:id="59" w:name="_Toc10138"/>
      <w:bookmarkEnd w:id="59"/>
      <w:bookmarkStart w:id="60" w:name="_Toc77168777"/>
      <w:bookmarkStart w:id="61" w:name="_Toc15498"/>
      <w:bookmarkStart w:id="62" w:name="_Toc10278"/>
      <w:r>
        <w:rPr>
          <w:rFonts w:hint="eastAsia" w:ascii="宋体" w:hAnsi="宋体"/>
        </w:rPr>
        <w:t>第三章 搭建须知</w:t>
      </w:r>
      <w:bookmarkEnd w:id="60"/>
      <w:bookmarkEnd w:id="61"/>
      <w:bookmarkEnd w:id="62"/>
    </w:p>
    <w:p>
      <w:pPr>
        <w:pStyle w:val="3"/>
        <w:spacing w:before="0"/>
        <w:rPr>
          <w:rFonts w:ascii="宋体" w:hAnsi="宋体"/>
          <w:i w:val="0"/>
        </w:rPr>
      </w:pPr>
      <w:bookmarkStart w:id="63" w:name="_Toc2326"/>
      <w:bookmarkStart w:id="64" w:name="_Toc6035"/>
      <w:bookmarkStart w:id="65" w:name="_Toc77168778"/>
      <w:r>
        <w:rPr>
          <w:rFonts w:hint="eastAsia" w:ascii="宋体" w:hAnsi="宋体"/>
          <w:i w:val="0"/>
        </w:rPr>
        <w:t xml:space="preserve">第一节 </w:t>
      </w:r>
      <w:bookmarkEnd w:id="63"/>
      <w:r>
        <w:rPr>
          <w:rFonts w:hint="eastAsia" w:ascii="宋体" w:hAnsi="宋体"/>
          <w:i w:val="0"/>
        </w:rPr>
        <w:t>搭建单位布撤展流程</w:t>
      </w:r>
      <w:bookmarkEnd w:id="64"/>
      <w:bookmarkEnd w:id="65"/>
    </w:p>
    <w:p>
      <w:pPr>
        <w:pStyle w:val="4"/>
        <w:spacing w:line="360" w:lineRule="auto"/>
        <w:rPr>
          <w:rFonts w:ascii="宋体" w:hAnsi="宋体"/>
          <w:highlight w:val="yellow"/>
        </w:rPr>
      </w:pPr>
      <w:bookmarkStart w:id="66" w:name="_Toc21784"/>
      <w:bookmarkStart w:id="67" w:name="_Toc27963"/>
      <w:bookmarkStart w:id="68" w:name="_Toc77168779"/>
      <w:r>
        <w:rPr>
          <w:rFonts w:hint="eastAsia" w:ascii="宋体" w:hAnsi="宋体"/>
        </w:rPr>
        <w:t>一、搭建单位布展流程</w:t>
      </w:r>
      <w:bookmarkEnd w:id="66"/>
      <w:bookmarkEnd w:id="67"/>
      <w:bookmarkEnd w:id="68"/>
    </w:p>
    <w:p>
      <w:pPr>
        <w:spacing w:line="360" w:lineRule="auto"/>
        <w:jc w:val="center"/>
        <w:rPr>
          <w:rFonts w:ascii="宋体" w:hAnsi="宋体" w:eastAsia="宋体"/>
        </w:rPr>
      </w:pPr>
      <w:bookmarkStart w:id="69" w:name="_Toc2397"/>
      <w:bookmarkStart w:id="70" w:name="_Toc7647"/>
      <w:r>
        <w:drawing>
          <wp:inline distT="0" distB="0" distL="0" distR="0">
            <wp:extent cx="4449445" cy="2159635"/>
            <wp:effectExtent l="0" t="0" r="825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449600" cy="2160000"/>
                    </a:xfrm>
                    <a:prstGeom prst="rect">
                      <a:avLst/>
                    </a:prstGeom>
                    <a:noFill/>
                    <a:ln>
                      <a:noFill/>
                    </a:ln>
                  </pic:spPr>
                </pic:pic>
              </a:graphicData>
            </a:graphic>
          </wp:inline>
        </w:drawing>
      </w:r>
    </w:p>
    <w:p>
      <w:pPr>
        <w:pStyle w:val="4"/>
        <w:spacing w:line="360" w:lineRule="auto"/>
        <w:rPr>
          <w:rFonts w:ascii="宋体" w:hAnsi="宋体"/>
          <w:color w:val="FF0000"/>
        </w:rPr>
      </w:pPr>
      <w:bookmarkStart w:id="71" w:name="_Toc77168780"/>
      <w:r>
        <w:rPr>
          <w:rFonts w:hint="eastAsia" w:ascii="宋体" w:hAnsi="宋体"/>
        </w:rPr>
        <w:t>二、搭建单位撤展流程</w:t>
      </w:r>
      <w:bookmarkEnd w:id="69"/>
      <w:bookmarkEnd w:id="70"/>
      <w:bookmarkEnd w:id="71"/>
    </w:p>
    <w:p>
      <w:pPr>
        <w:spacing w:line="360" w:lineRule="auto"/>
        <w:ind w:firstLine="709"/>
        <w:rPr>
          <w:rFonts w:ascii="宋体" w:hAnsi="宋体" w:eastAsia="宋体"/>
        </w:rPr>
      </w:pPr>
      <w:r>
        <w:rPr>
          <w:rFonts w:hint="eastAsia" w:ascii="宋体" w:hAnsi="宋体"/>
        </w:rPr>
        <w:drawing>
          <wp:inline distT="0" distB="0" distL="0" distR="0">
            <wp:extent cx="5050790" cy="2159635"/>
            <wp:effectExtent l="0" t="0" r="0" b="0"/>
            <wp:docPr id="6" name="图片 6" descr="D:\360MoveData\Users\Administrator\Desktop\流程图-2.jpg流程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360MoveData\Users\Administrator\Desktop\流程图-2.jpg流程图-2"/>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050800" cy="2160000"/>
                    </a:xfrm>
                    <a:prstGeom prst="rect">
                      <a:avLst/>
                    </a:prstGeom>
                  </pic:spPr>
                </pic:pic>
              </a:graphicData>
            </a:graphic>
          </wp:inline>
        </w:drawing>
      </w:r>
    </w:p>
    <w:p>
      <w:pPr>
        <w:spacing w:line="360" w:lineRule="auto"/>
        <w:outlineLvl w:val="2"/>
        <w:rPr>
          <w:rFonts w:ascii="宋体" w:hAnsi="宋体" w:eastAsia="宋体" w:cs="黑体"/>
          <w:sz w:val="32"/>
          <w:szCs w:val="32"/>
        </w:rPr>
      </w:pPr>
      <w:bookmarkStart w:id="72" w:name="_Toc77168781"/>
      <w:r>
        <w:rPr>
          <w:rFonts w:hint="eastAsia" w:ascii="宋体" w:hAnsi="宋体" w:eastAsia="宋体"/>
          <w:b/>
          <w:sz w:val="26"/>
          <w:szCs w:val="26"/>
        </w:rPr>
        <w:t>三、标准展位搭建相关要求</w:t>
      </w:r>
      <w:bookmarkEnd w:id="72"/>
    </w:p>
    <w:p>
      <w:pPr>
        <w:spacing w:line="360" w:lineRule="auto"/>
        <w:ind w:left="480" w:leftChars="200"/>
        <w:rPr>
          <w:rFonts w:ascii="宋体" w:hAnsi="宋体" w:eastAsia="宋体" w:cs="黑体"/>
          <w:b/>
        </w:rPr>
      </w:pPr>
      <w:r>
        <w:rPr>
          <w:rFonts w:hint="eastAsia" w:ascii="宋体" w:hAnsi="宋体" w:eastAsia="宋体" w:cs="黑体"/>
          <w:b/>
        </w:rPr>
        <w:t>（一）标准展位自行搭建、自行升级、自行搭建并升级的定义</w:t>
      </w:r>
    </w:p>
    <w:p>
      <w:pPr>
        <w:spacing w:line="360" w:lineRule="auto"/>
        <w:ind w:firstLine="480" w:firstLineChars="200"/>
        <w:rPr>
          <w:rFonts w:ascii="宋体" w:hAnsi="宋体" w:eastAsia="宋体" w:cs="仿宋_GB2312"/>
        </w:rPr>
      </w:pPr>
      <w:r>
        <w:rPr>
          <w:rFonts w:hint="eastAsia" w:ascii="宋体" w:hAnsi="宋体" w:eastAsia="宋体" w:cs="仿宋_GB2312"/>
        </w:rPr>
        <w:t>标准展位自行搭建：指将原有的展位改为空地，自行搭建国际标准展位。</w:t>
      </w:r>
    </w:p>
    <w:p>
      <w:pPr>
        <w:spacing w:line="360" w:lineRule="auto"/>
        <w:ind w:firstLine="480" w:firstLineChars="200"/>
        <w:rPr>
          <w:rFonts w:ascii="宋体" w:hAnsi="宋体" w:eastAsia="宋体" w:cs="仿宋_GB2312"/>
        </w:rPr>
      </w:pPr>
      <w:r>
        <w:rPr>
          <w:rFonts w:hint="eastAsia" w:ascii="宋体" w:hAnsi="宋体" w:eastAsia="宋体" w:cs="仿宋_GB2312"/>
        </w:rPr>
        <w:t>标准展位自行升级：指自行在组委会提供的标准展位上进行升级搭建。</w:t>
      </w:r>
    </w:p>
    <w:p>
      <w:pPr>
        <w:spacing w:line="360" w:lineRule="auto"/>
        <w:ind w:firstLine="480" w:firstLineChars="200"/>
        <w:rPr>
          <w:rFonts w:ascii="宋体" w:hAnsi="宋体" w:eastAsia="宋体" w:cs="仿宋_GB2312"/>
        </w:rPr>
      </w:pPr>
      <w:r>
        <w:rPr>
          <w:rFonts w:hint="eastAsia" w:ascii="宋体" w:hAnsi="宋体" w:eastAsia="宋体" w:cs="仿宋_GB2312"/>
        </w:rPr>
        <w:t>标准展位自行搭建并升级：指将原有的标准展位改为空地，自行搭建国际标准展位并进行升级加高。</w:t>
      </w:r>
    </w:p>
    <w:p>
      <w:pPr>
        <w:spacing w:line="360" w:lineRule="auto"/>
        <w:ind w:left="480" w:leftChars="200"/>
        <w:rPr>
          <w:rFonts w:ascii="宋体" w:hAnsi="宋体" w:eastAsia="宋体" w:cs="黑体"/>
          <w:b/>
        </w:rPr>
      </w:pPr>
      <w:r>
        <w:rPr>
          <w:rFonts w:hint="eastAsia" w:ascii="宋体" w:hAnsi="宋体" w:eastAsia="宋体" w:cs="黑体"/>
          <w:b/>
        </w:rPr>
        <w:t>（二）标准展位自行搭建、自行升级、自行搭建并升级要求</w:t>
      </w:r>
    </w:p>
    <w:p>
      <w:pPr>
        <w:spacing w:line="360" w:lineRule="auto"/>
        <w:ind w:firstLine="480" w:firstLineChars="200"/>
        <w:rPr>
          <w:rFonts w:ascii="宋体" w:hAnsi="宋体" w:eastAsia="宋体" w:cs="仿宋_GB2312"/>
          <w:bCs/>
        </w:rPr>
      </w:pPr>
      <w:r>
        <w:rPr>
          <w:rFonts w:hint="eastAsia" w:ascii="宋体" w:hAnsi="宋体" w:eastAsia="宋体" w:cs="仿宋_GB2312"/>
          <w:bCs/>
        </w:rPr>
        <w:t>1.参展单位自行搭建标准展位限高2.5米；</w:t>
      </w:r>
    </w:p>
    <w:p>
      <w:pPr>
        <w:spacing w:line="360" w:lineRule="auto"/>
        <w:ind w:firstLine="480" w:firstLineChars="200"/>
        <w:rPr>
          <w:rFonts w:ascii="宋体" w:hAnsi="宋体" w:eastAsia="宋体" w:cs="仿宋_GB2312"/>
          <w:bCs/>
        </w:rPr>
      </w:pPr>
      <w:r>
        <w:rPr>
          <w:rFonts w:hint="eastAsia" w:ascii="宋体" w:hAnsi="宋体" w:eastAsia="宋体" w:cs="仿宋_GB2312"/>
          <w:bCs/>
        </w:rPr>
        <w:t xml:space="preserve">2.参展单位自行升级标准展位限高4米； </w:t>
      </w:r>
    </w:p>
    <w:p>
      <w:pPr>
        <w:spacing w:line="360" w:lineRule="auto"/>
        <w:ind w:firstLine="480" w:firstLineChars="200"/>
        <w:rPr>
          <w:rFonts w:ascii="宋体" w:hAnsi="宋体" w:eastAsia="宋体" w:cs="仿宋_GB2312"/>
          <w:bCs/>
        </w:rPr>
      </w:pPr>
      <w:r>
        <w:rPr>
          <w:rFonts w:hint="eastAsia" w:ascii="宋体" w:hAnsi="宋体" w:eastAsia="宋体" w:cs="仿宋_GB2312"/>
          <w:bCs/>
        </w:rPr>
        <w:t xml:space="preserve">3.参展单位自行搭建并升级限高4米； </w:t>
      </w:r>
    </w:p>
    <w:p>
      <w:pPr>
        <w:spacing w:line="360" w:lineRule="auto"/>
        <w:ind w:firstLine="480" w:firstLineChars="200"/>
        <w:rPr>
          <w:rFonts w:ascii="宋体" w:hAnsi="宋体" w:eastAsia="宋体" w:cs="仿宋_GB2312"/>
          <w:bCs/>
        </w:rPr>
      </w:pPr>
      <w:r>
        <w:rPr>
          <w:rFonts w:hint="eastAsia" w:ascii="宋体" w:hAnsi="宋体" w:eastAsia="宋体" w:cs="仿宋_GB2312"/>
          <w:bCs/>
        </w:rPr>
        <w:t>4.如参展单位将标准展位拆为空地，此展位若以非标准展位方式进行搭建将纳入特装管理范畴，按特装展位办理流程进行申报（详见第三章第一节搭建单位布撤展流程）。</w:t>
      </w:r>
    </w:p>
    <w:p>
      <w:pPr>
        <w:pStyle w:val="3"/>
        <w:numPr>
          <w:ilvl w:val="0"/>
          <w:numId w:val="1"/>
        </w:numPr>
        <w:rPr>
          <w:rFonts w:ascii="宋体" w:hAnsi="宋体"/>
          <w:i w:val="0"/>
        </w:rPr>
      </w:pPr>
      <w:bookmarkStart w:id="73" w:name="_Toc24294"/>
      <w:bookmarkStart w:id="74" w:name="_Toc23553"/>
      <w:bookmarkStart w:id="75" w:name="_Toc77168782"/>
      <w:r>
        <w:rPr>
          <w:rFonts w:hint="eastAsia" w:ascii="宋体" w:hAnsi="宋体"/>
          <w:i w:val="0"/>
        </w:rPr>
        <w:t>布撤展证件管理</w:t>
      </w:r>
      <w:bookmarkEnd w:id="73"/>
      <w:bookmarkEnd w:id="74"/>
      <w:bookmarkEnd w:id="75"/>
    </w:p>
    <w:p>
      <w:pPr>
        <w:pStyle w:val="4"/>
        <w:spacing w:line="360" w:lineRule="auto"/>
        <w:rPr>
          <w:rFonts w:ascii="宋体" w:hAnsi="宋体"/>
        </w:rPr>
      </w:pPr>
      <w:bookmarkStart w:id="76" w:name="_Toc77168783"/>
      <w:bookmarkStart w:id="77" w:name="_Toc13296"/>
      <w:bookmarkStart w:id="78" w:name="_Toc9324"/>
      <w:r>
        <w:rPr>
          <w:rFonts w:hint="eastAsia" w:ascii="宋体" w:hAnsi="宋体"/>
        </w:rPr>
        <w:t>一、办证原则</w:t>
      </w:r>
      <w:bookmarkEnd w:id="76"/>
      <w:bookmarkEnd w:id="77"/>
      <w:bookmarkEnd w:id="78"/>
    </w:p>
    <w:p>
      <w:pPr>
        <w:spacing w:line="360" w:lineRule="auto"/>
        <w:ind w:firstLine="480" w:firstLineChars="200"/>
        <w:rPr>
          <w:rFonts w:ascii="宋体" w:hAnsi="宋体" w:eastAsia="宋体" w:cs="宋体"/>
          <w:bCs/>
        </w:rPr>
      </w:pPr>
      <w:bookmarkStart w:id="79" w:name="_Toc30138"/>
      <w:r>
        <w:rPr>
          <w:rFonts w:hint="eastAsia" w:ascii="宋体" w:hAnsi="宋体" w:eastAsia="宋体" w:cs="宋体"/>
          <w:bCs/>
        </w:rPr>
        <w:t>（一）布撤展证仅供特装施工单位人员在布撤展期间进馆使用，若开展期间因工作需要进场的请提前申办参展商证。</w:t>
      </w:r>
    </w:p>
    <w:p>
      <w:pPr>
        <w:spacing w:line="360" w:lineRule="auto"/>
        <w:ind w:firstLine="480" w:firstLineChars="200"/>
        <w:rPr>
          <w:rFonts w:ascii="宋体" w:hAnsi="宋体" w:eastAsia="宋体" w:cs="宋体"/>
          <w:bCs/>
        </w:rPr>
      </w:pPr>
      <w:r>
        <w:rPr>
          <w:rFonts w:hint="eastAsia" w:ascii="宋体" w:hAnsi="宋体" w:eastAsia="宋体" w:cs="宋体"/>
          <w:bCs/>
        </w:rPr>
        <w:t>（二）特装施工单位人员须在布展、撤展期间持布撤展证进入展馆进行施工，一人一证，严禁转借他人使用。</w:t>
      </w:r>
    </w:p>
    <w:p>
      <w:pPr>
        <w:spacing w:line="360" w:lineRule="auto"/>
        <w:ind w:firstLine="480" w:firstLineChars="200"/>
        <w:rPr>
          <w:rFonts w:ascii="宋体" w:hAnsi="宋体" w:eastAsia="宋体" w:cs="宋体"/>
          <w:bCs/>
        </w:rPr>
      </w:pPr>
      <w:r>
        <w:rPr>
          <w:rFonts w:hint="eastAsia" w:ascii="宋体" w:hAnsi="宋体" w:eastAsia="宋体" w:cs="宋体"/>
          <w:bCs/>
        </w:rPr>
        <w:t>（三）</w:t>
      </w:r>
      <w:bookmarkStart w:id="80" w:name="_Toc8705"/>
      <w:r>
        <w:rPr>
          <w:rFonts w:hint="eastAsia" w:ascii="宋体" w:hAnsi="宋体" w:eastAsia="宋体" w:cs="宋体"/>
          <w:bCs/>
        </w:rPr>
        <w:t>特装施工单位可根据工作需要申购布撤展证，收费标准：50 元/张（20</w:t>
      </w:r>
    </w:p>
    <w:p>
      <w:pPr>
        <w:spacing w:line="360" w:lineRule="auto"/>
        <w:ind w:left="480" w:hanging="480" w:hangingChars="200"/>
        <w:rPr>
          <w:rFonts w:ascii="宋体" w:hAnsi="宋体" w:eastAsia="宋体" w:cs="宋体"/>
          <w:bCs/>
        </w:rPr>
      </w:pPr>
      <w:r>
        <w:rPr>
          <w:rFonts w:hint="eastAsia" w:ascii="宋体" w:hAnsi="宋体" w:eastAsia="宋体" w:cs="宋体"/>
          <w:bCs/>
        </w:rPr>
        <w:t>元证件制作费+30 元人身意外险）。</w:t>
      </w:r>
      <w:r>
        <w:rPr>
          <w:rFonts w:hint="eastAsia" w:ascii="宋体" w:hAnsi="宋体" w:eastAsia="宋体" w:cs="宋体"/>
          <w:bCs/>
        </w:rPr>
        <w:cr/>
      </w:r>
      <w:r>
        <w:rPr>
          <w:rFonts w:hint="eastAsia" w:ascii="宋体" w:hAnsi="宋体" w:eastAsia="宋体" w:cs="宋体"/>
          <w:bCs/>
        </w:rPr>
        <w:t>（四）如施工单位已购买相关展台保险，可在办理施工证时，提供其保单（内</w:t>
      </w:r>
    </w:p>
    <w:p>
      <w:pPr>
        <w:spacing w:line="360" w:lineRule="auto"/>
        <w:ind w:left="480" w:hanging="480" w:hangingChars="200"/>
        <w:rPr>
          <w:rFonts w:ascii="宋体" w:hAnsi="宋体" w:eastAsia="宋体" w:cs="宋体"/>
          <w:bCs/>
        </w:rPr>
      </w:pPr>
      <w:r>
        <w:rPr>
          <w:rFonts w:hint="eastAsia" w:ascii="宋体" w:hAnsi="宋体" w:eastAsia="宋体" w:cs="宋体"/>
          <w:bCs/>
        </w:rPr>
        <w:t>容包括：展台展会期间相关责任险及工人意外险），经办证人员核对，符合西博</w:t>
      </w:r>
    </w:p>
    <w:p>
      <w:pPr>
        <w:spacing w:line="360" w:lineRule="auto"/>
        <w:ind w:left="480" w:hanging="480" w:hangingChars="200"/>
        <w:rPr>
          <w:rFonts w:ascii="宋体" w:hAnsi="宋体" w:eastAsia="宋体" w:cs="宋体"/>
          <w:bCs/>
        </w:rPr>
      </w:pPr>
      <w:r>
        <w:rPr>
          <w:rFonts w:hint="eastAsia" w:ascii="宋体" w:hAnsi="宋体" w:eastAsia="宋体" w:cs="宋体"/>
          <w:bCs/>
        </w:rPr>
        <w:t>城施工证保险要求，则施工证办理只需要缴纳 20 元/人制作费。</w:t>
      </w:r>
    </w:p>
    <w:p>
      <w:pPr>
        <w:rPr>
          <w:rFonts w:ascii="宋体" w:hAnsi="宋体" w:eastAsia="宋体" w:cs="宋体"/>
          <w:bCs/>
        </w:rPr>
      </w:pPr>
      <w:r>
        <w:rPr>
          <w:rFonts w:ascii="宋体" w:hAnsi="宋体" w:eastAsia="宋体" w:cs="宋体"/>
          <w:bCs/>
        </w:rPr>
        <w:br w:type="page"/>
      </w:r>
    </w:p>
    <w:p>
      <w:pPr>
        <w:pStyle w:val="4"/>
        <w:spacing w:line="360" w:lineRule="auto"/>
        <w:rPr>
          <w:rFonts w:ascii="宋体" w:hAnsi="宋体"/>
        </w:rPr>
      </w:pPr>
      <w:r>
        <w:rPr>
          <w:rFonts w:hint="eastAsia" w:ascii="宋体" w:hAnsi="宋体"/>
        </w:rPr>
        <w:t>二、办证流程</w:t>
      </w:r>
      <w:bookmarkEnd w:id="79"/>
      <w:bookmarkEnd w:id="80"/>
    </w:p>
    <w:p>
      <w:pPr>
        <w:rPr>
          <w:rFonts w:ascii="宋体" w:hAnsi="宋体" w:eastAsia="宋体"/>
        </w:rPr>
      </w:pPr>
      <w:r>
        <w:rPr>
          <w:rFonts w:ascii="宋体" w:hAnsi="宋体" w:eastAsia="宋体"/>
        </w:rPr>
        <w:drawing>
          <wp:inline distT="0" distB="0" distL="0" distR="0">
            <wp:extent cx="5274310" cy="595122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5951220"/>
                    </a:xfrm>
                    <a:prstGeom prst="rect">
                      <a:avLst/>
                    </a:prstGeom>
                  </pic:spPr>
                </pic:pic>
              </a:graphicData>
            </a:graphic>
          </wp:inline>
        </w:drawing>
      </w:r>
    </w:p>
    <w:p>
      <w:pPr>
        <w:rPr>
          <w:rFonts w:ascii="宋体" w:hAnsi="宋体" w:eastAsia="宋体"/>
        </w:rPr>
      </w:pPr>
    </w:p>
    <w:p>
      <w:pPr>
        <w:spacing w:line="360" w:lineRule="auto"/>
        <w:ind w:firstLine="480" w:firstLineChars="200"/>
        <w:rPr>
          <w:rFonts w:ascii="宋体" w:hAnsi="宋体" w:eastAsia="宋体"/>
        </w:rPr>
      </w:pPr>
      <w:r>
        <w:rPr>
          <w:rFonts w:hint="eastAsia" w:ascii="宋体" w:hAnsi="宋体" w:eastAsia="宋体"/>
        </w:rPr>
        <w:t>本届展会搭建商须通过中国西部国际博览城国际展览展示中心“企业备案”后，方有资格办理布撤展人员证件。</w:t>
      </w:r>
      <w:r>
        <w:rPr>
          <w:rFonts w:ascii="宋体" w:hAnsi="宋体" w:eastAsia="宋体"/>
        </w:rPr>
        <w:br w:type="page"/>
      </w:r>
    </w:p>
    <w:p>
      <w:pPr>
        <w:pStyle w:val="3"/>
        <w:rPr>
          <w:rFonts w:ascii="宋体" w:hAnsi="宋体"/>
          <w:i w:val="0"/>
        </w:rPr>
      </w:pPr>
      <w:bookmarkStart w:id="81" w:name="_Toc10533"/>
      <w:bookmarkStart w:id="82" w:name="_Toc1502"/>
      <w:bookmarkStart w:id="83" w:name="_Toc77168784"/>
      <w:r>
        <w:rPr>
          <w:rFonts w:hint="eastAsia" w:ascii="宋体" w:hAnsi="宋体"/>
          <w:i w:val="0"/>
        </w:rPr>
        <w:t>第三节 报馆</w:t>
      </w:r>
      <w:bookmarkEnd w:id="81"/>
      <w:r>
        <w:rPr>
          <w:rFonts w:hint="eastAsia" w:ascii="宋体" w:hAnsi="宋体"/>
          <w:i w:val="0"/>
        </w:rPr>
        <w:t>须知</w:t>
      </w:r>
      <w:bookmarkEnd w:id="82"/>
      <w:bookmarkEnd w:id="83"/>
    </w:p>
    <w:p>
      <w:pPr>
        <w:pStyle w:val="4"/>
        <w:spacing w:line="360" w:lineRule="auto"/>
      </w:pPr>
      <w:bookmarkStart w:id="84" w:name="_Toc463627019"/>
      <w:bookmarkStart w:id="85" w:name="_Toc10339"/>
      <w:bookmarkStart w:id="86" w:name="_Toc77168785"/>
      <w:bookmarkStart w:id="87" w:name="_Toc25363"/>
      <w:bookmarkStart w:id="88" w:name="_Toc24841"/>
      <w:bookmarkStart w:id="89" w:name="_Toc14799"/>
      <w:r>
        <w:rPr>
          <w:rFonts w:hint="eastAsia"/>
        </w:rPr>
        <w:t>一、申报时间</w:t>
      </w:r>
      <w:bookmarkEnd w:id="84"/>
      <w:bookmarkEnd w:id="85"/>
      <w:bookmarkEnd w:id="86"/>
      <w:bookmarkEnd w:id="87"/>
      <w:bookmarkEnd w:id="88"/>
      <w:bookmarkEnd w:id="89"/>
      <w:r>
        <w:rPr>
          <w:rFonts w:hint="eastAsia"/>
        </w:rPr>
        <w:tab/>
      </w:r>
    </w:p>
    <w:p>
      <w:pPr>
        <w:pStyle w:val="47"/>
        <w:spacing w:line="360" w:lineRule="auto"/>
        <w:ind w:firstLine="480" w:firstLineChars="200"/>
        <w:rPr>
          <w:rFonts w:hAnsi="宋体" w:eastAsia="宋体" w:cstheme="minorEastAsia"/>
          <w:bCs/>
          <w:kern w:val="2"/>
        </w:rPr>
      </w:pPr>
      <w:bookmarkStart w:id="90" w:name="_Toc24788"/>
      <w:bookmarkStart w:id="91" w:name="_Toc463627020"/>
      <w:bookmarkStart w:id="92" w:name="_Toc25557"/>
      <w:bookmarkStart w:id="93" w:name="_Toc30682"/>
      <w:r>
        <w:rPr>
          <w:rFonts w:hint="eastAsia" w:hAnsi="宋体" w:eastAsia="宋体" w:cstheme="minorEastAsia"/>
          <w:bCs/>
        </w:rPr>
        <w:t>本届西博会申报以搭建商手册公示之日起，截止时间为20</w:t>
      </w:r>
      <w:r>
        <w:rPr>
          <w:rFonts w:hAnsi="宋体" w:eastAsia="宋体" w:cstheme="minorEastAsia"/>
          <w:bCs/>
        </w:rPr>
        <w:t>21</w:t>
      </w:r>
      <w:r>
        <w:rPr>
          <w:rFonts w:hint="eastAsia" w:hAnsi="宋体" w:eastAsia="宋体" w:cstheme="minorEastAsia"/>
          <w:bCs/>
        </w:rPr>
        <w:t>年9月</w:t>
      </w:r>
      <w:r>
        <w:rPr>
          <w:rFonts w:hAnsi="宋体" w:eastAsia="宋体" w:cstheme="minorEastAsia"/>
          <w:bCs/>
        </w:rPr>
        <w:t>1</w:t>
      </w:r>
      <w:r>
        <w:rPr>
          <w:rFonts w:hint="eastAsia" w:hAnsi="宋体" w:eastAsia="宋体" w:cstheme="minorEastAsia"/>
          <w:bCs/>
        </w:rPr>
        <w:t>日18:00（以审核通过并缴费完成为准）</w:t>
      </w:r>
      <w:r>
        <w:rPr>
          <w:rFonts w:hint="eastAsia" w:hAnsi="宋体" w:eastAsia="宋体" w:cstheme="minorEastAsia"/>
          <w:bCs/>
          <w:kern w:val="2"/>
        </w:rPr>
        <w:t>。</w:t>
      </w:r>
    </w:p>
    <w:p>
      <w:pPr>
        <w:pStyle w:val="4"/>
        <w:spacing w:line="360" w:lineRule="auto"/>
      </w:pPr>
      <w:bookmarkStart w:id="94" w:name="_Toc18547"/>
      <w:bookmarkStart w:id="95" w:name="_Toc77168786"/>
      <w:r>
        <w:rPr>
          <w:rFonts w:hint="eastAsia"/>
        </w:rPr>
        <w:t>二、申报内容</w:t>
      </w:r>
      <w:bookmarkEnd w:id="90"/>
      <w:bookmarkEnd w:id="91"/>
      <w:bookmarkEnd w:id="92"/>
      <w:bookmarkEnd w:id="93"/>
      <w:bookmarkEnd w:id="94"/>
      <w:bookmarkEnd w:id="95"/>
    </w:p>
    <w:tbl>
      <w:tblPr>
        <w:tblStyle w:val="81"/>
        <w:tblpPr w:leftFromText="180" w:rightFromText="180" w:vertAnchor="text" w:horzAnchor="page" w:tblpX="1749" w:tblpY="158"/>
        <w:tblW w:w="8746" w:type="dxa"/>
        <w:tblInd w:w="0" w:type="dxa"/>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Layout w:type="fixed"/>
        <w:tblCellMar>
          <w:top w:w="0" w:type="dxa"/>
          <w:left w:w="108" w:type="dxa"/>
          <w:bottom w:w="0" w:type="dxa"/>
          <w:right w:w="108" w:type="dxa"/>
        </w:tblCellMar>
      </w:tblPr>
      <w:tblGrid>
        <w:gridCol w:w="701"/>
        <w:gridCol w:w="2487"/>
        <w:gridCol w:w="5558"/>
      </w:tblGrid>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468" w:hRule="atLeast"/>
        </w:trPr>
        <w:tc>
          <w:tcPr>
            <w:tcW w:w="701" w:type="dxa"/>
            <w:tcBorders>
              <w:top w:val="single" w:color="FFFFFF" w:themeColor="background1" w:sz="12" w:space="0"/>
              <w:left w:val="single" w:color="FFFFFF" w:themeColor="background1" w:sz="12" w:space="0"/>
              <w:bottom w:val="single" w:color="FFFFFF" w:themeColor="background1" w:sz="12" w:space="0"/>
              <w:right w:val="nil"/>
              <w:insideV w:val="nil"/>
            </w:tcBorders>
            <w:shd w:val="clear" w:color="auto" w:fill="4F81BD" w:themeFill="accent1"/>
            <w:vAlign w:val="center"/>
          </w:tcPr>
          <w:p>
            <w:pPr>
              <w:spacing w:line="360" w:lineRule="exact"/>
              <w:jc w:val="center"/>
              <w:rPr>
                <w:rFonts w:ascii="宋体" w:hAnsi="宋体" w:eastAsia="宋体" w:cstheme="minorEastAsia"/>
                <w:b w:val="0"/>
                <w:bCs/>
                <w:color w:val="FFFFFF"/>
              </w:rPr>
            </w:pPr>
            <w:r>
              <w:rPr>
                <w:rFonts w:hint="eastAsia" w:ascii="宋体" w:hAnsi="宋体" w:eastAsia="宋体" w:cstheme="minorEastAsia"/>
                <w:b/>
                <w:bCs/>
                <w:color w:val="FFFFFF"/>
              </w:rPr>
              <w:t>序号</w:t>
            </w:r>
          </w:p>
        </w:tc>
        <w:tc>
          <w:tcPr>
            <w:tcW w:w="2487" w:type="dxa"/>
            <w:tcBorders>
              <w:top w:val="single" w:color="FFFFFF" w:themeColor="background1" w:sz="12" w:space="0"/>
              <w:left w:val="single" w:color="FFFFFF" w:themeColor="background1" w:sz="12" w:space="0"/>
              <w:bottom w:val="single" w:color="FFFFFF" w:themeColor="background1" w:sz="12" w:space="0"/>
              <w:right w:val="nil"/>
              <w:insideV w:val="nil"/>
            </w:tcBorders>
            <w:shd w:val="clear" w:color="auto" w:fill="4F81BD" w:themeFill="accent1"/>
            <w:vAlign w:val="center"/>
          </w:tcPr>
          <w:p>
            <w:pPr>
              <w:spacing w:line="360" w:lineRule="exact"/>
              <w:jc w:val="center"/>
              <w:rPr>
                <w:rFonts w:ascii="宋体" w:hAnsi="宋体" w:eastAsia="宋体" w:cstheme="minorEastAsia"/>
                <w:b w:val="0"/>
                <w:bCs/>
                <w:color w:val="FFFFFF"/>
              </w:rPr>
            </w:pPr>
            <w:r>
              <w:rPr>
                <w:rFonts w:hint="eastAsia" w:ascii="宋体" w:hAnsi="宋体" w:eastAsia="宋体" w:cstheme="minorEastAsia"/>
                <w:b/>
                <w:bCs/>
                <w:color w:val="FFFFFF"/>
              </w:rPr>
              <w:t>文件名称</w:t>
            </w:r>
          </w:p>
        </w:tc>
        <w:tc>
          <w:tcPr>
            <w:tcW w:w="5558"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V w:val="nil"/>
            </w:tcBorders>
            <w:shd w:val="clear" w:color="auto" w:fill="4F81BD" w:themeFill="accent1"/>
            <w:vAlign w:val="center"/>
          </w:tcPr>
          <w:p>
            <w:pPr>
              <w:spacing w:line="360" w:lineRule="exact"/>
              <w:jc w:val="center"/>
              <w:rPr>
                <w:rFonts w:ascii="宋体" w:hAnsi="宋体" w:eastAsia="宋体" w:cstheme="minorEastAsia"/>
                <w:b w:val="0"/>
                <w:bCs/>
                <w:color w:val="FFFFFF"/>
              </w:rPr>
            </w:pPr>
            <w:r>
              <w:rPr>
                <w:rFonts w:hint="eastAsia" w:ascii="宋体" w:hAnsi="宋体" w:eastAsia="宋体" w:cstheme="minorEastAsia"/>
                <w:b/>
                <w:bCs/>
                <w:color w:val="FFFFFF"/>
              </w:rPr>
              <w:t>备注</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600" w:hRule="atLeast"/>
        </w:trPr>
        <w:tc>
          <w:tcPr>
            <w:tcW w:w="701"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DBE5F1" w:themeFill="accent1" w:themeFillTint="33"/>
            <w:vAlign w:val="center"/>
          </w:tcPr>
          <w:p>
            <w:pPr>
              <w:spacing w:line="360" w:lineRule="exact"/>
              <w:jc w:val="center"/>
              <w:rPr>
                <w:rStyle w:val="48"/>
                <w:rFonts w:ascii="宋体" w:hAnsi="宋体" w:eastAsia="宋体" w:cstheme="minorEastAsia"/>
                <w:b/>
                <w:bCs/>
                <w:sz w:val="22"/>
                <w:szCs w:val="22"/>
              </w:rPr>
            </w:pPr>
            <w:r>
              <w:rPr>
                <w:rStyle w:val="48"/>
                <w:rFonts w:hint="eastAsia" w:ascii="宋体" w:hAnsi="宋体" w:eastAsia="宋体" w:cstheme="minorEastAsia"/>
                <w:b/>
                <w:bCs/>
                <w:sz w:val="22"/>
                <w:szCs w:val="22"/>
              </w:rPr>
              <w:t>1</w:t>
            </w:r>
          </w:p>
        </w:tc>
        <w:tc>
          <w:tcPr>
            <w:tcW w:w="2487"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DBE5F1" w:themeFill="accent1" w:themeFillTint="33"/>
            <w:vAlign w:val="center"/>
          </w:tcPr>
          <w:p>
            <w:pPr>
              <w:spacing w:line="360" w:lineRule="exact"/>
              <w:jc w:val="center"/>
              <w:rPr>
                <w:rStyle w:val="48"/>
                <w:rFonts w:ascii="宋体" w:hAnsi="宋体" w:eastAsia="宋体" w:cstheme="minorEastAsia"/>
                <w:sz w:val="22"/>
                <w:szCs w:val="22"/>
              </w:rPr>
            </w:pPr>
            <w:r>
              <w:rPr>
                <w:rStyle w:val="48"/>
                <w:rFonts w:hint="eastAsia" w:ascii="宋体" w:hAnsi="宋体" w:eastAsia="宋体" w:cstheme="minorEastAsia"/>
                <w:sz w:val="22"/>
                <w:szCs w:val="22"/>
              </w:rPr>
              <w:t>保险保单（该申报展位）</w:t>
            </w:r>
          </w:p>
        </w:tc>
        <w:tc>
          <w:tcPr>
            <w:tcW w:w="5558"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DBE5F1" w:themeFill="accent1" w:themeFillTint="33"/>
            <w:vAlign w:val="center"/>
          </w:tcPr>
          <w:p>
            <w:pPr>
              <w:spacing w:line="360" w:lineRule="exact"/>
              <w:jc w:val="center"/>
              <w:rPr>
                <w:rStyle w:val="48"/>
                <w:rFonts w:ascii="宋体" w:hAnsi="宋体" w:eastAsia="宋体" w:cstheme="minorEastAsia"/>
                <w:sz w:val="22"/>
                <w:szCs w:val="22"/>
              </w:rPr>
            </w:pPr>
            <w:r>
              <w:rPr>
                <w:rStyle w:val="48"/>
                <w:rFonts w:hint="eastAsia" w:ascii="宋体" w:hAnsi="宋体" w:eastAsia="宋体" w:cstheme="minorEastAsia"/>
                <w:sz w:val="22"/>
                <w:szCs w:val="22"/>
              </w:rPr>
              <w:t>保险保单扫描件并加盖公章(详见第三章第五节保险管理细则)</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499" w:hRule="atLeast"/>
        </w:trPr>
        <w:tc>
          <w:tcPr>
            <w:tcW w:w="701"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DBE5F1" w:themeFill="accent1" w:themeFillTint="33"/>
            <w:vAlign w:val="center"/>
          </w:tcPr>
          <w:p>
            <w:pPr>
              <w:spacing w:line="360" w:lineRule="exact"/>
              <w:jc w:val="center"/>
              <w:rPr>
                <w:rStyle w:val="48"/>
                <w:rFonts w:ascii="宋体" w:hAnsi="宋体" w:eastAsia="宋体" w:cstheme="minorEastAsia"/>
                <w:b/>
                <w:bCs/>
                <w:sz w:val="22"/>
                <w:szCs w:val="22"/>
              </w:rPr>
            </w:pPr>
            <w:r>
              <w:rPr>
                <w:rStyle w:val="48"/>
                <w:rFonts w:hint="eastAsia" w:ascii="宋体" w:hAnsi="宋体" w:eastAsia="宋体" w:cstheme="minorEastAsia"/>
                <w:b/>
                <w:bCs/>
                <w:sz w:val="22"/>
                <w:szCs w:val="22"/>
              </w:rPr>
              <w:t>2</w:t>
            </w:r>
          </w:p>
        </w:tc>
        <w:tc>
          <w:tcPr>
            <w:tcW w:w="2487"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DBE5F1" w:themeFill="accent1" w:themeFillTint="33"/>
            <w:vAlign w:val="center"/>
          </w:tcPr>
          <w:p>
            <w:pPr>
              <w:spacing w:line="360" w:lineRule="exact"/>
              <w:jc w:val="center"/>
              <w:rPr>
                <w:rStyle w:val="48"/>
                <w:rFonts w:ascii="宋体" w:hAnsi="宋体" w:eastAsia="宋体" w:cstheme="minorEastAsia"/>
                <w:sz w:val="22"/>
                <w:szCs w:val="22"/>
              </w:rPr>
            </w:pPr>
            <w:r>
              <w:rPr>
                <w:rStyle w:val="48"/>
                <w:rFonts w:hint="eastAsia" w:ascii="宋体" w:hAnsi="宋体" w:eastAsia="宋体" w:cstheme="minorEastAsia"/>
                <w:sz w:val="22"/>
                <w:szCs w:val="22"/>
              </w:rPr>
              <w:t>参展单位相关证明</w:t>
            </w:r>
          </w:p>
        </w:tc>
        <w:tc>
          <w:tcPr>
            <w:tcW w:w="5558"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DBE5F1" w:themeFill="accent1" w:themeFillTint="33"/>
            <w:vAlign w:val="center"/>
          </w:tcPr>
          <w:p>
            <w:pPr>
              <w:spacing w:line="360" w:lineRule="exact"/>
              <w:jc w:val="center"/>
              <w:rPr>
                <w:rStyle w:val="48"/>
                <w:rFonts w:ascii="宋体" w:hAnsi="宋体" w:eastAsia="宋体" w:cstheme="minorEastAsia"/>
                <w:sz w:val="22"/>
                <w:szCs w:val="22"/>
              </w:rPr>
            </w:pPr>
            <w:r>
              <w:rPr>
                <w:rStyle w:val="48"/>
                <w:rFonts w:hint="eastAsia" w:ascii="宋体" w:hAnsi="宋体" w:eastAsia="宋体" w:cstheme="minorEastAsia"/>
                <w:sz w:val="22"/>
                <w:szCs w:val="22"/>
              </w:rPr>
              <w:t>展位确认书复印件</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603" w:hRule="atLeast"/>
        </w:trPr>
        <w:tc>
          <w:tcPr>
            <w:tcW w:w="701"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DBE5F1" w:themeFill="accent1" w:themeFillTint="33"/>
            <w:vAlign w:val="center"/>
          </w:tcPr>
          <w:p>
            <w:pPr>
              <w:spacing w:line="360" w:lineRule="exact"/>
              <w:jc w:val="center"/>
              <w:rPr>
                <w:rStyle w:val="48"/>
                <w:rFonts w:ascii="宋体" w:hAnsi="宋体" w:eastAsia="宋体" w:cstheme="minorEastAsia"/>
                <w:b/>
                <w:bCs/>
                <w:sz w:val="22"/>
                <w:szCs w:val="22"/>
              </w:rPr>
            </w:pPr>
            <w:r>
              <w:rPr>
                <w:rStyle w:val="48"/>
                <w:rFonts w:hint="eastAsia" w:ascii="宋体" w:hAnsi="宋体" w:eastAsia="宋体" w:cstheme="minorEastAsia"/>
                <w:b/>
                <w:bCs/>
                <w:sz w:val="22"/>
                <w:szCs w:val="22"/>
              </w:rPr>
              <w:t>3</w:t>
            </w:r>
          </w:p>
        </w:tc>
        <w:tc>
          <w:tcPr>
            <w:tcW w:w="2487"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DBE5F1" w:themeFill="accent1" w:themeFillTint="33"/>
            <w:vAlign w:val="center"/>
          </w:tcPr>
          <w:p>
            <w:pPr>
              <w:spacing w:line="360" w:lineRule="exact"/>
              <w:jc w:val="center"/>
              <w:rPr>
                <w:rStyle w:val="48"/>
                <w:rFonts w:ascii="宋体" w:hAnsi="宋体" w:eastAsia="宋体" w:cstheme="minorEastAsia"/>
                <w:sz w:val="22"/>
                <w:szCs w:val="22"/>
              </w:rPr>
            </w:pPr>
            <w:r>
              <w:rPr>
                <w:rStyle w:val="48"/>
                <w:rFonts w:hint="eastAsia" w:ascii="宋体" w:hAnsi="宋体" w:eastAsia="宋体" w:cstheme="minorEastAsia"/>
                <w:sz w:val="22"/>
                <w:szCs w:val="22"/>
              </w:rPr>
              <w:t>施工单位相关证明</w:t>
            </w:r>
          </w:p>
        </w:tc>
        <w:tc>
          <w:tcPr>
            <w:tcW w:w="5558"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DBE5F1" w:themeFill="accent1" w:themeFillTint="33"/>
            <w:vAlign w:val="center"/>
          </w:tcPr>
          <w:p>
            <w:pPr>
              <w:spacing w:line="360" w:lineRule="exact"/>
              <w:jc w:val="center"/>
              <w:rPr>
                <w:rStyle w:val="48"/>
                <w:rFonts w:ascii="宋体" w:hAnsi="宋体" w:eastAsia="宋体" w:cstheme="minorEastAsia"/>
                <w:sz w:val="22"/>
                <w:szCs w:val="22"/>
              </w:rPr>
            </w:pPr>
            <w:r>
              <w:rPr>
                <w:rStyle w:val="48"/>
                <w:rFonts w:hint="eastAsia" w:ascii="宋体" w:hAnsi="宋体" w:eastAsia="宋体" w:cstheme="minorEastAsia"/>
                <w:sz w:val="22"/>
                <w:szCs w:val="22"/>
              </w:rPr>
              <w:t>营业执照副本复印件、法人身份证复印件、特种作业证（电工证、高空作业证等）</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1049" w:hRule="atLeast"/>
        </w:trPr>
        <w:tc>
          <w:tcPr>
            <w:tcW w:w="701"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DBE5F1" w:themeFill="accent1" w:themeFillTint="33"/>
            <w:vAlign w:val="center"/>
          </w:tcPr>
          <w:p>
            <w:pPr>
              <w:spacing w:line="360" w:lineRule="exact"/>
              <w:jc w:val="center"/>
              <w:rPr>
                <w:rStyle w:val="48"/>
                <w:rFonts w:ascii="宋体" w:hAnsi="宋体" w:eastAsia="宋体" w:cstheme="minorEastAsia"/>
                <w:b/>
                <w:bCs/>
                <w:sz w:val="22"/>
                <w:szCs w:val="22"/>
              </w:rPr>
            </w:pPr>
            <w:r>
              <w:rPr>
                <w:rStyle w:val="48"/>
                <w:rFonts w:hint="eastAsia" w:ascii="宋体" w:hAnsi="宋体" w:eastAsia="宋体" w:cstheme="minorEastAsia"/>
                <w:b/>
                <w:bCs/>
                <w:sz w:val="22"/>
                <w:szCs w:val="22"/>
              </w:rPr>
              <w:t>4</w:t>
            </w:r>
          </w:p>
        </w:tc>
        <w:tc>
          <w:tcPr>
            <w:tcW w:w="2487"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DBE5F1" w:themeFill="accent1" w:themeFillTint="33"/>
            <w:vAlign w:val="center"/>
          </w:tcPr>
          <w:p>
            <w:pPr>
              <w:spacing w:line="360" w:lineRule="exact"/>
              <w:jc w:val="center"/>
              <w:rPr>
                <w:rStyle w:val="48"/>
                <w:rFonts w:ascii="宋体" w:hAnsi="宋体" w:eastAsia="宋体" w:cstheme="minorEastAsia"/>
                <w:sz w:val="22"/>
                <w:szCs w:val="22"/>
              </w:rPr>
            </w:pPr>
            <w:r>
              <w:rPr>
                <w:rStyle w:val="48"/>
                <w:rFonts w:hint="eastAsia" w:ascii="宋体" w:hAnsi="宋体" w:eastAsia="宋体" w:cstheme="minorEastAsia"/>
                <w:sz w:val="22"/>
                <w:szCs w:val="22"/>
              </w:rPr>
              <w:t>特装展位图纸</w:t>
            </w:r>
          </w:p>
        </w:tc>
        <w:tc>
          <w:tcPr>
            <w:tcW w:w="5558"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DBE5F1" w:themeFill="accent1" w:themeFillTint="33"/>
            <w:vAlign w:val="center"/>
          </w:tcPr>
          <w:p>
            <w:pPr>
              <w:spacing w:line="360" w:lineRule="exact"/>
              <w:jc w:val="center"/>
              <w:rPr>
                <w:rStyle w:val="48"/>
                <w:rFonts w:ascii="宋体" w:hAnsi="宋体" w:eastAsia="宋体" w:cstheme="minorEastAsia"/>
                <w:sz w:val="22"/>
                <w:szCs w:val="22"/>
              </w:rPr>
            </w:pPr>
            <w:r>
              <w:rPr>
                <w:rStyle w:val="48"/>
                <w:rFonts w:hint="eastAsia" w:ascii="宋体" w:hAnsi="宋体" w:eastAsia="宋体" w:cstheme="minorEastAsia"/>
                <w:sz w:val="22"/>
                <w:szCs w:val="22"/>
              </w:rPr>
              <w:t>包括：展位效果图、立面图、平面图、结构尺寸图、电路图、施工材质说明。要求清晰完整，电路图需标注回路、荷载、所用材质的规格及型号等（加盖鲜章）</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522" w:hRule="atLeast"/>
        </w:trPr>
        <w:tc>
          <w:tcPr>
            <w:tcW w:w="701"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DBE5F1" w:themeFill="accent1" w:themeFillTint="33"/>
            <w:vAlign w:val="center"/>
          </w:tcPr>
          <w:p>
            <w:pPr>
              <w:spacing w:line="360" w:lineRule="exact"/>
              <w:jc w:val="center"/>
              <w:rPr>
                <w:rStyle w:val="48"/>
                <w:rFonts w:ascii="宋体" w:hAnsi="宋体" w:eastAsia="宋体" w:cstheme="minorEastAsia"/>
                <w:b/>
                <w:bCs/>
                <w:sz w:val="22"/>
                <w:szCs w:val="22"/>
              </w:rPr>
            </w:pPr>
            <w:r>
              <w:rPr>
                <w:rStyle w:val="48"/>
                <w:rFonts w:hint="eastAsia" w:ascii="宋体" w:hAnsi="宋体" w:eastAsia="宋体" w:cstheme="minorEastAsia"/>
                <w:b/>
                <w:bCs/>
                <w:sz w:val="22"/>
                <w:szCs w:val="22"/>
              </w:rPr>
              <w:t>5</w:t>
            </w:r>
          </w:p>
        </w:tc>
        <w:tc>
          <w:tcPr>
            <w:tcW w:w="2487"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DBE5F1" w:themeFill="accent1" w:themeFillTint="33"/>
            <w:vAlign w:val="center"/>
          </w:tcPr>
          <w:p>
            <w:pPr>
              <w:spacing w:line="360" w:lineRule="exact"/>
              <w:jc w:val="center"/>
              <w:rPr>
                <w:rStyle w:val="48"/>
                <w:rFonts w:ascii="宋体" w:hAnsi="宋体" w:eastAsia="宋体" w:cstheme="minorEastAsia"/>
                <w:sz w:val="22"/>
                <w:szCs w:val="22"/>
              </w:rPr>
            </w:pPr>
            <w:r>
              <w:rPr>
                <w:rStyle w:val="48"/>
                <w:rFonts w:hint="eastAsia" w:ascii="宋体" w:hAnsi="宋体" w:eastAsia="宋体" w:cstheme="minorEastAsia"/>
                <w:sz w:val="22"/>
                <w:szCs w:val="22"/>
              </w:rPr>
              <w:t>展位设计与施工安全承诺书</w:t>
            </w:r>
          </w:p>
        </w:tc>
        <w:tc>
          <w:tcPr>
            <w:tcW w:w="5558"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DBE5F1" w:themeFill="accent1" w:themeFillTint="33"/>
            <w:vAlign w:val="center"/>
          </w:tcPr>
          <w:p>
            <w:pPr>
              <w:spacing w:line="360" w:lineRule="exact"/>
              <w:jc w:val="center"/>
              <w:rPr>
                <w:rStyle w:val="48"/>
                <w:rFonts w:ascii="宋体" w:hAnsi="宋体" w:eastAsia="宋体" w:cstheme="minorEastAsia"/>
                <w:sz w:val="22"/>
                <w:szCs w:val="22"/>
              </w:rPr>
            </w:pPr>
            <w:r>
              <w:rPr>
                <w:rStyle w:val="48"/>
                <w:rFonts w:hint="eastAsia" w:ascii="宋体" w:hAnsi="宋体" w:eastAsia="宋体" w:cstheme="minorEastAsia"/>
                <w:sz w:val="22"/>
                <w:szCs w:val="22"/>
              </w:rPr>
              <w:t>填写完整、清晰，须盖公章，见附件一</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721" w:hRule="atLeast"/>
        </w:trPr>
        <w:tc>
          <w:tcPr>
            <w:tcW w:w="701"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DBE5F1" w:themeFill="accent1" w:themeFillTint="33"/>
            <w:vAlign w:val="center"/>
          </w:tcPr>
          <w:p>
            <w:pPr>
              <w:spacing w:line="360" w:lineRule="exact"/>
              <w:jc w:val="center"/>
              <w:rPr>
                <w:rStyle w:val="48"/>
                <w:rFonts w:ascii="宋体" w:hAnsi="宋体" w:eastAsia="宋体" w:cstheme="minorEastAsia"/>
                <w:b/>
                <w:bCs/>
                <w:sz w:val="22"/>
                <w:szCs w:val="22"/>
              </w:rPr>
            </w:pPr>
            <w:r>
              <w:rPr>
                <w:rStyle w:val="48"/>
                <w:rFonts w:hint="eastAsia" w:ascii="宋体" w:hAnsi="宋体" w:eastAsia="宋体" w:cstheme="minorEastAsia"/>
                <w:b/>
                <w:bCs/>
                <w:sz w:val="22"/>
                <w:szCs w:val="22"/>
              </w:rPr>
              <w:t>6</w:t>
            </w:r>
          </w:p>
        </w:tc>
        <w:tc>
          <w:tcPr>
            <w:tcW w:w="2487"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DBE5F1" w:themeFill="accent1" w:themeFillTint="33"/>
            <w:vAlign w:val="center"/>
          </w:tcPr>
          <w:p>
            <w:pPr>
              <w:spacing w:line="360" w:lineRule="exact"/>
              <w:jc w:val="center"/>
              <w:rPr>
                <w:rStyle w:val="48"/>
                <w:rFonts w:ascii="宋体" w:hAnsi="宋体" w:eastAsia="宋体" w:cstheme="minorEastAsia"/>
                <w:sz w:val="22"/>
                <w:szCs w:val="22"/>
              </w:rPr>
            </w:pPr>
            <w:r>
              <w:rPr>
                <w:rStyle w:val="48"/>
                <w:rFonts w:hint="eastAsia" w:ascii="宋体" w:hAnsi="宋体" w:eastAsia="宋体" w:cstheme="minorEastAsia"/>
                <w:sz w:val="22"/>
                <w:szCs w:val="22"/>
              </w:rPr>
              <w:t>特装展位搭建委托书</w:t>
            </w:r>
          </w:p>
        </w:tc>
        <w:tc>
          <w:tcPr>
            <w:tcW w:w="5558"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DBE5F1" w:themeFill="accent1" w:themeFillTint="33"/>
            <w:vAlign w:val="center"/>
          </w:tcPr>
          <w:p>
            <w:pPr>
              <w:spacing w:line="360" w:lineRule="exact"/>
              <w:jc w:val="center"/>
              <w:rPr>
                <w:rStyle w:val="48"/>
                <w:rFonts w:ascii="宋体" w:hAnsi="宋体" w:eastAsia="宋体" w:cstheme="minorEastAsia"/>
                <w:sz w:val="22"/>
                <w:szCs w:val="22"/>
              </w:rPr>
            </w:pPr>
            <w:r>
              <w:rPr>
                <w:rStyle w:val="48"/>
                <w:rFonts w:hint="eastAsia" w:ascii="宋体" w:hAnsi="宋体" w:eastAsia="宋体" w:cstheme="minorEastAsia"/>
                <w:sz w:val="22"/>
                <w:szCs w:val="22"/>
              </w:rPr>
              <w:t>参展单位出具的搭建委托书，须加盖参展单位及搭建单位公章，见附件二</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574" w:hRule="atLeast"/>
        </w:trPr>
        <w:tc>
          <w:tcPr>
            <w:tcW w:w="701"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DBE5F1" w:themeFill="accent1" w:themeFillTint="33"/>
            <w:vAlign w:val="center"/>
          </w:tcPr>
          <w:p>
            <w:pPr>
              <w:spacing w:line="360" w:lineRule="exact"/>
              <w:jc w:val="center"/>
              <w:rPr>
                <w:rStyle w:val="48"/>
                <w:rFonts w:ascii="宋体" w:hAnsi="宋体" w:eastAsia="宋体" w:cstheme="minorEastAsia"/>
                <w:b/>
                <w:bCs/>
                <w:sz w:val="22"/>
                <w:szCs w:val="22"/>
              </w:rPr>
            </w:pPr>
            <w:r>
              <w:rPr>
                <w:rStyle w:val="48"/>
                <w:rFonts w:hint="eastAsia" w:ascii="宋体" w:hAnsi="宋体" w:eastAsia="宋体" w:cstheme="minorEastAsia"/>
                <w:b/>
                <w:bCs/>
                <w:sz w:val="22"/>
                <w:szCs w:val="22"/>
              </w:rPr>
              <w:t>7</w:t>
            </w:r>
          </w:p>
        </w:tc>
        <w:tc>
          <w:tcPr>
            <w:tcW w:w="2487"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DBE5F1" w:themeFill="accent1" w:themeFillTint="33"/>
            <w:vAlign w:val="center"/>
          </w:tcPr>
          <w:p>
            <w:pPr>
              <w:spacing w:line="360" w:lineRule="exact"/>
              <w:jc w:val="center"/>
              <w:rPr>
                <w:rStyle w:val="48"/>
                <w:rFonts w:ascii="宋体" w:hAnsi="宋体" w:eastAsia="宋体" w:cstheme="minorEastAsia"/>
                <w:sz w:val="22"/>
                <w:szCs w:val="22"/>
              </w:rPr>
            </w:pPr>
            <w:r>
              <w:rPr>
                <w:rStyle w:val="48"/>
                <w:rFonts w:hint="eastAsia" w:ascii="宋体" w:hAnsi="宋体" w:eastAsia="宋体" w:cstheme="minorEastAsia"/>
                <w:sz w:val="22"/>
                <w:szCs w:val="22"/>
              </w:rPr>
              <w:t>现场负责人授权书</w:t>
            </w:r>
          </w:p>
        </w:tc>
        <w:tc>
          <w:tcPr>
            <w:tcW w:w="5558"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DBE5F1" w:themeFill="accent1" w:themeFillTint="33"/>
            <w:vAlign w:val="center"/>
          </w:tcPr>
          <w:p>
            <w:pPr>
              <w:spacing w:line="360" w:lineRule="exact"/>
              <w:jc w:val="center"/>
              <w:rPr>
                <w:rStyle w:val="48"/>
                <w:rFonts w:ascii="宋体" w:hAnsi="宋体" w:eastAsia="宋体" w:cstheme="minorEastAsia"/>
                <w:sz w:val="22"/>
                <w:szCs w:val="22"/>
              </w:rPr>
            </w:pPr>
            <w:r>
              <w:rPr>
                <w:rStyle w:val="48"/>
                <w:rFonts w:hint="eastAsia" w:ascii="宋体" w:hAnsi="宋体" w:eastAsia="宋体" w:cstheme="minorEastAsia"/>
                <w:sz w:val="22"/>
                <w:szCs w:val="22"/>
              </w:rPr>
              <w:t>填写完整、清晰，须盖公章，现场负责人身份证复印件，见附件三</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574" w:hRule="atLeast"/>
        </w:trPr>
        <w:tc>
          <w:tcPr>
            <w:tcW w:w="701"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DBE5F1" w:themeFill="accent1" w:themeFillTint="33"/>
            <w:vAlign w:val="center"/>
          </w:tcPr>
          <w:p>
            <w:pPr>
              <w:spacing w:line="360" w:lineRule="exact"/>
              <w:jc w:val="center"/>
              <w:rPr>
                <w:rStyle w:val="48"/>
                <w:rFonts w:ascii="宋体" w:hAnsi="宋体" w:eastAsia="宋体" w:cstheme="minorEastAsia"/>
                <w:b/>
                <w:bCs/>
                <w:sz w:val="22"/>
                <w:szCs w:val="22"/>
              </w:rPr>
            </w:pPr>
            <w:r>
              <w:rPr>
                <w:rStyle w:val="48"/>
                <w:rFonts w:hint="eastAsia" w:ascii="宋体" w:hAnsi="宋体" w:eastAsia="宋体" w:cstheme="minorEastAsia"/>
                <w:b/>
                <w:bCs/>
                <w:sz w:val="22"/>
                <w:szCs w:val="22"/>
              </w:rPr>
              <w:t>8</w:t>
            </w:r>
          </w:p>
        </w:tc>
        <w:tc>
          <w:tcPr>
            <w:tcW w:w="2487"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DBE5F1" w:themeFill="accent1" w:themeFillTint="33"/>
            <w:vAlign w:val="center"/>
          </w:tcPr>
          <w:p>
            <w:pPr>
              <w:spacing w:line="360" w:lineRule="exact"/>
              <w:jc w:val="center"/>
              <w:rPr>
                <w:rStyle w:val="48"/>
                <w:rFonts w:ascii="宋体" w:hAnsi="宋体" w:eastAsia="宋体" w:cstheme="minorEastAsia"/>
                <w:sz w:val="22"/>
                <w:szCs w:val="22"/>
              </w:rPr>
            </w:pPr>
            <w:r>
              <w:rPr>
                <w:rStyle w:val="48"/>
                <w:rFonts w:hint="eastAsia" w:ascii="宋体" w:hAnsi="宋体" w:eastAsia="宋体" w:cstheme="minorEastAsia"/>
                <w:sz w:val="22"/>
                <w:szCs w:val="22"/>
              </w:rPr>
              <w:t>结构安全证明</w:t>
            </w:r>
          </w:p>
        </w:tc>
        <w:tc>
          <w:tcPr>
            <w:tcW w:w="5558"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DBE5F1" w:themeFill="accent1" w:themeFillTint="33"/>
            <w:vAlign w:val="center"/>
          </w:tcPr>
          <w:p>
            <w:pPr>
              <w:spacing w:line="360" w:lineRule="exact"/>
              <w:jc w:val="center"/>
              <w:rPr>
                <w:rStyle w:val="48"/>
                <w:rFonts w:ascii="宋体" w:hAnsi="宋体" w:eastAsia="宋体" w:cstheme="minorEastAsia"/>
                <w:sz w:val="22"/>
                <w:szCs w:val="22"/>
              </w:rPr>
            </w:pPr>
            <w:r>
              <w:rPr>
                <w:rStyle w:val="48"/>
                <w:rFonts w:hint="eastAsia" w:ascii="宋体" w:hAnsi="宋体" w:eastAsia="宋体" w:cstheme="minorEastAsia"/>
                <w:sz w:val="22"/>
                <w:szCs w:val="22"/>
              </w:rPr>
              <w:t>二层结构、搭建结构复杂的展位要求向主场提供展位的施工蓝图、结构计算书并加盖有相关资质设计院审核章和国家注册结构工程师章</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574" w:hRule="atLeast"/>
        </w:trPr>
        <w:tc>
          <w:tcPr>
            <w:tcW w:w="701"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DBE5F1" w:themeFill="accent1" w:themeFillTint="33"/>
            <w:vAlign w:val="center"/>
          </w:tcPr>
          <w:p>
            <w:pPr>
              <w:spacing w:line="360" w:lineRule="exact"/>
              <w:jc w:val="center"/>
              <w:rPr>
                <w:rStyle w:val="48"/>
                <w:rFonts w:ascii="宋体" w:hAnsi="宋体" w:eastAsia="宋体" w:cstheme="minorEastAsia"/>
                <w:b/>
                <w:bCs/>
                <w:sz w:val="22"/>
                <w:szCs w:val="22"/>
              </w:rPr>
            </w:pPr>
            <w:r>
              <w:rPr>
                <w:rStyle w:val="48"/>
                <w:rFonts w:hint="eastAsia" w:ascii="宋体" w:hAnsi="宋体" w:eastAsia="宋体" w:cstheme="minorEastAsia"/>
                <w:b/>
                <w:bCs/>
                <w:sz w:val="22"/>
                <w:szCs w:val="22"/>
              </w:rPr>
              <w:t>9</w:t>
            </w:r>
          </w:p>
        </w:tc>
        <w:tc>
          <w:tcPr>
            <w:tcW w:w="2487"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DBE5F1" w:themeFill="accent1" w:themeFillTint="33"/>
            <w:vAlign w:val="center"/>
          </w:tcPr>
          <w:p>
            <w:pPr>
              <w:spacing w:line="360" w:lineRule="exact"/>
              <w:jc w:val="center"/>
              <w:rPr>
                <w:rStyle w:val="48"/>
                <w:rFonts w:ascii="宋体" w:hAnsi="宋体" w:eastAsia="宋体" w:cstheme="minorEastAsia"/>
                <w:sz w:val="22"/>
                <w:szCs w:val="22"/>
              </w:rPr>
            </w:pPr>
            <w:r>
              <w:rPr>
                <w:rStyle w:val="48"/>
                <w:rFonts w:hint="eastAsia" w:ascii="宋体" w:hAnsi="宋体" w:eastAsia="宋体" w:cstheme="minorEastAsia"/>
                <w:sz w:val="22"/>
                <w:szCs w:val="22"/>
              </w:rPr>
              <w:t>展会服务申请表</w:t>
            </w:r>
          </w:p>
        </w:tc>
        <w:tc>
          <w:tcPr>
            <w:tcW w:w="5558"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DBE5F1" w:themeFill="accent1" w:themeFillTint="33"/>
            <w:vAlign w:val="center"/>
          </w:tcPr>
          <w:p>
            <w:pPr>
              <w:spacing w:line="360" w:lineRule="exact"/>
              <w:jc w:val="center"/>
              <w:rPr>
                <w:rStyle w:val="48"/>
                <w:rFonts w:ascii="宋体" w:hAnsi="宋体" w:eastAsia="宋体" w:cstheme="minorEastAsia"/>
                <w:sz w:val="22"/>
                <w:szCs w:val="22"/>
              </w:rPr>
            </w:pPr>
            <w:r>
              <w:rPr>
                <w:rStyle w:val="48"/>
                <w:rFonts w:hint="eastAsia" w:ascii="宋体" w:hAnsi="宋体" w:eastAsia="宋体" w:cstheme="minorEastAsia"/>
                <w:sz w:val="22"/>
                <w:szCs w:val="22"/>
              </w:rPr>
              <w:t>特装展位管理费、保证金、布撤展证件、灭火器、加班、用电、用水、网络通讯、展具家具租赁请详见第四章</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500" w:hRule="atLeast"/>
        </w:trPr>
        <w:tc>
          <w:tcPr>
            <w:tcW w:w="701"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DBE5F1" w:themeFill="accent1" w:themeFillTint="33"/>
            <w:vAlign w:val="center"/>
          </w:tcPr>
          <w:p>
            <w:pPr>
              <w:spacing w:line="360" w:lineRule="exact"/>
              <w:jc w:val="center"/>
              <w:rPr>
                <w:rStyle w:val="48"/>
                <w:rFonts w:ascii="宋体" w:hAnsi="宋体" w:eastAsia="宋体" w:cstheme="minorEastAsia"/>
                <w:b/>
                <w:bCs/>
                <w:sz w:val="22"/>
                <w:szCs w:val="22"/>
              </w:rPr>
            </w:pPr>
            <w:r>
              <w:rPr>
                <w:rStyle w:val="48"/>
                <w:rFonts w:hint="eastAsia" w:ascii="宋体" w:hAnsi="宋体" w:eastAsia="宋体" w:cstheme="minorEastAsia"/>
                <w:b/>
                <w:bCs/>
                <w:sz w:val="22"/>
                <w:szCs w:val="22"/>
              </w:rPr>
              <w:t>10</w:t>
            </w:r>
          </w:p>
        </w:tc>
        <w:tc>
          <w:tcPr>
            <w:tcW w:w="2487"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DBE5F1" w:themeFill="accent1" w:themeFillTint="33"/>
            <w:vAlign w:val="center"/>
          </w:tcPr>
          <w:p>
            <w:pPr>
              <w:spacing w:line="360" w:lineRule="exact"/>
              <w:jc w:val="center"/>
              <w:rPr>
                <w:rStyle w:val="48"/>
                <w:rFonts w:ascii="宋体" w:hAnsi="宋体" w:eastAsia="宋体" w:cstheme="minorEastAsia"/>
                <w:sz w:val="22"/>
                <w:szCs w:val="22"/>
              </w:rPr>
            </w:pPr>
            <w:r>
              <w:rPr>
                <w:rStyle w:val="48"/>
                <w:rFonts w:hint="eastAsia" w:ascii="宋体" w:hAnsi="宋体" w:eastAsia="宋体" w:cstheme="minorEastAsia"/>
                <w:sz w:val="22"/>
                <w:szCs w:val="22"/>
              </w:rPr>
              <w:t>材料合格证书</w:t>
            </w:r>
          </w:p>
        </w:tc>
        <w:tc>
          <w:tcPr>
            <w:tcW w:w="5558"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DBE5F1" w:themeFill="accent1" w:themeFillTint="33"/>
            <w:vAlign w:val="center"/>
          </w:tcPr>
          <w:p>
            <w:pPr>
              <w:spacing w:line="360" w:lineRule="exact"/>
              <w:jc w:val="center"/>
              <w:rPr>
                <w:rStyle w:val="48"/>
                <w:rFonts w:ascii="宋体" w:hAnsi="宋体" w:eastAsia="宋体" w:cstheme="minorEastAsia"/>
                <w:sz w:val="22"/>
                <w:szCs w:val="22"/>
              </w:rPr>
            </w:pPr>
            <w:r>
              <w:rPr>
                <w:rStyle w:val="48"/>
                <w:rFonts w:hint="eastAsia" w:ascii="宋体" w:hAnsi="宋体" w:eastAsia="宋体" w:cstheme="minorEastAsia"/>
                <w:sz w:val="22"/>
                <w:szCs w:val="22"/>
              </w:rPr>
              <w:t>提交展台施工材质的合格证书（主材、电器、电线、地毯、其他），须与实际施工材料一致</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480" w:hRule="atLeast"/>
        </w:trPr>
        <w:tc>
          <w:tcPr>
            <w:tcW w:w="8746" w:type="dxa"/>
            <w:gridSpan w:val="3"/>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DBE5F1" w:themeFill="accent1" w:themeFillTint="33"/>
            <w:vAlign w:val="center"/>
          </w:tcPr>
          <w:p>
            <w:pPr>
              <w:spacing w:line="360" w:lineRule="exact"/>
              <w:jc w:val="center"/>
              <w:rPr>
                <w:rFonts w:ascii="宋体" w:hAnsi="宋体" w:eastAsia="宋体" w:cstheme="minorEastAsia"/>
                <w:b/>
                <w:bCs/>
                <w:color w:val="000000"/>
              </w:rPr>
            </w:pPr>
            <w:r>
              <w:rPr>
                <w:rFonts w:hint="eastAsia" w:ascii="宋体" w:hAnsi="宋体" w:eastAsia="宋体" w:cstheme="minorEastAsia"/>
                <w:b/>
                <w:bCs/>
                <w:color w:val="000000"/>
              </w:rPr>
              <w:t>备注：以上所有资料必须提供一套纸质版文件，一套电子版文件。</w:t>
            </w:r>
          </w:p>
        </w:tc>
      </w:tr>
    </w:tbl>
    <w:p>
      <w:pPr>
        <w:rPr>
          <w:rStyle w:val="42"/>
          <w:i w:val="0"/>
          <w:iCs w:val="0"/>
        </w:rPr>
      </w:pPr>
      <w:bookmarkStart w:id="96" w:name="_Toc18232"/>
    </w:p>
    <w:p>
      <w:pPr>
        <w:pStyle w:val="4"/>
        <w:spacing w:line="360" w:lineRule="auto"/>
        <w:rPr>
          <w:rFonts w:ascii="宋体" w:hAnsi="宋体"/>
        </w:rPr>
      </w:pPr>
      <w:bookmarkStart w:id="97" w:name="_Toc77168787"/>
      <w:r>
        <w:rPr>
          <w:rFonts w:hint="eastAsia" w:ascii="宋体" w:hAnsi="宋体"/>
        </w:rPr>
        <w:t>三、申报样板</w:t>
      </w:r>
      <w:bookmarkEnd w:id="96"/>
      <w:bookmarkEnd w:id="97"/>
    </w:p>
    <w:p>
      <w:pPr>
        <w:rPr>
          <w:rStyle w:val="34"/>
          <w:rFonts w:ascii="宋体" w:hAnsi="宋体" w:cstheme="minorEastAsia"/>
          <w:color w:val="auto"/>
          <w:szCs w:val="28"/>
        </w:rPr>
      </w:pPr>
      <w:r>
        <w:rPr>
          <w:rFonts w:hint="eastAsia" w:ascii="宋体" w:hAnsi="宋体" w:eastAsia="宋体" w:cstheme="minorEastAsia"/>
        </w:rPr>
        <w:drawing>
          <wp:inline distT="0" distB="0" distL="0" distR="0">
            <wp:extent cx="5272405" cy="3730625"/>
            <wp:effectExtent l="0" t="0" r="4445" b="3175"/>
            <wp:docPr id="70" name="图片 7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图片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272405" cy="3730625"/>
                    </a:xfrm>
                    <a:prstGeom prst="rect">
                      <a:avLst/>
                    </a:prstGeom>
                  </pic:spPr>
                </pic:pic>
              </a:graphicData>
            </a:graphic>
          </wp:inline>
        </w:drawing>
      </w:r>
      <w:r>
        <w:rPr>
          <w:rFonts w:hint="eastAsia" w:ascii="宋体" w:hAnsi="宋体" w:eastAsia="宋体" w:cstheme="minorEastAsia"/>
        </w:rPr>
        <w:drawing>
          <wp:inline distT="0" distB="0" distL="0" distR="0">
            <wp:extent cx="5272405" cy="3730625"/>
            <wp:effectExtent l="0" t="0" r="4445" b="3175"/>
            <wp:docPr id="71" name="图片 71"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图片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272405" cy="3730625"/>
                    </a:xfrm>
                    <a:prstGeom prst="rect">
                      <a:avLst/>
                    </a:prstGeom>
                  </pic:spPr>
                </pic:pic>
              </a:graphicData>
            </a:graphic>
          </wp:inline>
        </w:drawing>
      </w:r>
    </w:p>
    <w:p>
      <w:pPr>
        <w:spacing w:line="360" w:lineRule="auto"/>
        <w:rPr>
          <w:rFonts w:ascii="宋体" w:hAnsi="宋体" w:eastAsia="宋体" w:cstheme="minorEastAsia"/>
        </w:rPr>
      </w:pPr>
    </w:p>
    <w:p>
      <w:pPr>
        <w:spacing w:line="360" w:lineRule="auto"/>
        <w:jc w:val="center"/>
        <w:rPr>
          <w:rFonts w:ascii="宋体" w:hAnsi="宋体" w:eastAsia="宋体" w:cstheme="minorEastAsia"/>
        </w:rPr>
      </w:pPr>
      <w:r>
        <w:rPr>
          <w:rStyle w:val="34"/>
          <w:rFonts w:hint="eastAsia" w:ascii="宋体" w:hAnsi="宋体" w:cstheme="minorEastAsia"/>
          <w:i/>
          <w:iCs/>
          <w:color w:val="auto"/>
          <w:szCs w:val="26"/>
        </w:rPr>
        <w:drawing>
          <wp:inline distT="0" distB="0" distL="0" distR="0">
            <wp:extent cx="5272405" cy="3730625"/>
            <wp:effectExtent l="0" t="0" r="4445" b="3175"/>
            <wp:docPr id="72" name="图片 72"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图片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272405" cy="3730625"/>
                    </a:xfrm>
                    <a:prstGeom prst="rect">
                      <a:avLst/>
                    </a:prstGeom>
                  </pic:spPr>
                </pic:pic>
              </a:graphicData>
            </a:graphic>
          </wp:inline>
        </w:drawing>
      </w:r>
    </w:p>
    <w:p>
      <w:pPr>
        <w:spacing w:line="360" w:lineRule="auto"/>
        <w:jc w:val="center"/>
        <w:rPr>
          <w:rFonts w:ascii="宋体" w:hAnsi="宋体" w:eastAsia="宋体" w:cstheme="minorEastAsia"/>
        </w:rPr>
      </w:pPr>
      <w:r>
        <w:rPr>
          <w:rFonts w:hint="eastAsia"/>
        </w:rPr>
        <w:drawing>
          <wp:inline distT="0" distB="0" distL="0" distR="0">
            <wp:extent cx="5272405" cy="3730625"/>
            <wp:effectExtent l="0" t="0" r="4445" b="3175"/>
            <wp:docPr id="73" name="图片 73"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图片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272405" cy="3730625"/>
                    </a:xfrm>
                    <a:prstGeom prst="rect">
                      <a:avLst/>
                    </a:prstGeom>
                  </pic:spPr>
                </pic:pic>
              </a:graphicData>
            </a:graphic>
          </wp:inline>
        </w:drawing>
      </w:r>
    </w:p>
    <w:p>
      <w:pPr>
        <w:spacing w:line="360" w:lineRule="auto"/>
        <w:jc w:val="center"/>
        <w:rPr>
          <w:rFonts w:ascii="宋体" w:hAnsi="宋体" w:eastAsia="宋体" w:cstheme="minorEastAsia"/>
        </w:rPr>
      </w:pPr>
    </w:p>
    <w:p>
      <w:pPr>
        <w:spacing w:line="360" w:lineRule="auto"/>
        <w:rPr>
          <w:rFonts w:ascii="宋体" w:hAnsi="宋体" w:eastAsia="宋体" w:cstheme="minorEastAsia"/>
        </w:rPr>
      </w:pPr>
    </w:p>
    <w:p>
      <w:pPr>
        <w:spacing w:line="360" w:lineRule="auto"/>
        <w:jc w:val="center"/>
        <w:rPr>
          <w:rFonts w:ascii="宋体" w:hAnsi="宋体" w:eastAsia="宋体" w:cstheme="minorEastAsia"/>
        </w:rPr>
      </w:pPr>
      <w:r>
        <w:rPr>
          <w:rStyle w:val="34"/>
          <w:rFonts w:hint="eastAsia" w:ascii="宋体" w:hAnsi="宋体" w:cstheme="minorEastAsia"/>
          <w:i/>
          <w:iCs/>
          <w:color w:val="auto"/>
          <w:szCs w:val="26"/>
        </w:rPr>
        <w:drawing>
          <wp:inline distT="0" distB="0" distL="0" distR="0">
            <wp:extent cx="5272405" cy="3730625"/>
            <wp:effectExtent l="0" t="0" r="4445" b="3175"/>
            <wp:docPr id="74" name="图片 74"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图片5"/>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272405" cy="3730625"/>
                    </a:xfrm>
                    <a:prstGeom prst="rect">
                      <a:avLst/>
                    </a:prstGeom>
                  </pic:spPr>
                </pic:pic>
              </a:graphicData>
            </a:graphic>
          </wp:inline>
        </w:drawing>
      </w:r>
    </w:p>
    <w:p>
      <w:pPr>
        <w:spacing w:line="360" w:lineRule="auto"/>
        <w:jc w:val="center"/>
        <w:rPr>
          <w:rFonts w:ascii="宋体" w:hAnsi="宋体" w:eastAsia="宋体" w:cstheme="minorEastAsia"/>
        </w:rPr>
      </w:pPr>
      <w:r>
        <w:rPr>
          <w:rStyle w:val="34"/>
          <w:rFonts w:hint="eastAsia" w:ascii="宋体" w:hAnsi="宋体" w:cstheme="minorEastAsia"/>
          <w:i/>
          <w:iCs/>
          <w:color w:val="auto"/>
          <w:szCs w:val="26"/>
        </w:rPr>
        <w:drawing>
          <wp:inline distT="0" distB="0" distL="0" distR="0">
            <wp:extent cx="5272405" cy="3730625"/>
            <wp:effectExtent l="0" t="0" r="4445" b="3175"/>
            <wp:docPr id="75" name="图片 75"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图片6"/>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272405" cy="3730625"/>
                    </a:xfrm>
                    <a:prstGeom prst="rect">
                      <a:avLst/>
                    </a:prstGeom>
                  </pic:spPr>
                </pic:pic>
              </a:graphicData>
            </a:graphic>
          </wp:inline>
        </w:drawing>
      </w:r>
    </w:p>
    <w:p>
      <w:pPr>
        <w:spacing w:line="360" w:lineRule="auto"/>
        <w:rPr>
          <w:rFonts w:ascii="宋体" w:hAnsi="宋体" w:eastAsia="宋体" w:cstheme="minorEastAsia"/>
        </w:rPr>
      </w:pPr>
    </w:p>
    <w:p>
      <w:pPr>
        <w:spacing w:line="360" w:lineRule="auto"/>
        <w:jc w:val="center"/>
        <w:rPr>
          <w:rFonts w:ascii="宋体" w:hAnsi="宋体" w:eastAsia="宋体" w:cstheme="minorEastAsia"/>
        </w:rPr>
      </w:pPr>
      <w:r>
        <w:rPr>
          <w:rStyle w:val="34"/>
          <w:rFonts w:hint="eastAsia" w:ascii="宋体" w:hAnsi="宋体" w:cstheme="minorEastAsia"/>
          <w:i/>
          <w:iCs/>
          <w:color w:val="auto"/>
          <w:szCs w:val="26"/>
        </w:rPr>
        <w:drawing>
          <wp:inline distT="0" distB="0" distL="0" distR="0">
            <wp:extent cx="5272405" cy="3730625"/>
            <wp:effectExtent l="0" t="0" r="4445" b="3175"/>
            <wp:docPr id="79" name="图片 79"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图片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272405" cy="3730625"/>
                    </a:xfrm>
                    <a:prstGeom prst="rect">
                      <a:avLst/>
                    </a:prstGeom>
                  </pic:spPr>
                </pic:pic>
              </a:graphicData>
            </a:graphic>
          </wp:inline>
        </w:drawing>
      </w:r>
    </w:p>
    <w:p>
      <w:pPr>
        <w:spacing w:line="360" w:lineRule="auto"/>
        <w:jc w:val="center"/>
        <w:rPr>
          <w:rFonts w:ascii="宋体" w:hAnsi="宋体" w:eastAsia="宋体" w:cstheme="minorEastAsia"/>
        </w:rPr>
      </w:pPr>
      <w:r>
        <w:rPr>
          <w:rStyle w:val="34"/>
          <w:rFonts w:hint="eastAsia" w:ascii="宋体" w:hAnsi="宋体" w:cstheme="minorEastAsia"/>
          <w:i/>
          <w:iCs/>
          <w:color w:val="auto"/>
          <w:szCs w:val="26"/>
        </w:rPr>
        <w:drawing>
          <wp:inline distT="0" distB="0" distL="0" distR="0">
            <wp:extent cx="5272405" cy="3730625"/>
            <wp:effectExtent l="0" t="0" r="4445" b="3175"/>
            <wp:docPr id="80" name="图片 80"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图片8"/>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272405" cy="3730625"/>
                    </a:xfrm>
                    <a:prstGeom prst="rect">
                      <a:avLst/>
                    </a:prstGeom>
                  </pic:spPr>
                </pic:pic>
              </a:graphicData>
            </a:graphic>
          </wp:inline>
        </w:drawing>
      </w:r>
    </w:p>
    <w:p>
      <w:pPr>
        <w:spacing w:line="360" w:lineRule="auto"/>
        <w:jc w:val="center"/>
        <w:rPr>
          <w:rFonts w:ascii="宋体" w:hAnsi="宋体" w:eastAsia="宋体" w:cstheme="minorEastAsia"/>
        </w:rPr>
      </w:pPr>
    </w:p>
    <w:p>
      <w:pPr>
        <w:rPr>
          <w:rFonts w:ascii="宋体" w:hAnsi="宋体" w:eastAsia="宋体" w:cstheme="minorEastAsia"/>
        </w:rPr>
      </w:pPr>
    </w:p>
    <w:p>
      <w:pPr>
        <w:rPr>
          <w:rFonts w:ascii="宋体" w:hAnsi="宋体" w:eastAsia="宋体" w:cstheme="minorEastAsia"/>
        </w:rPr>
      </w:pPr>
    </w:p>
    <w:p>
      <w:pPr>
        <w:rPr>
          <w:rStyle w:val="34"/>
          <w:rFonts w:ascii="宋体" w:hAnsi="宋体" w:cstheme="minorEastAsia"/>
          <w:i/>
          <w:iCs/>
          <w:color w:val="auto"/>
          <w:szCs w:val="26"/>
        </w:rPr>
      </w:pPr>
      <w:r>
        <w:rPr>
          <w:rStyle w:val="34"/>
          <w:rFonts w:hint="eastAsia" w:ascii="宋体" w:hAnsi="宋体" w:cstheme="minorEastAsia"/>
          <w:i/>
          <w:iCs/>
          <w:color w:val="auto"/>
          <w:szCs w:val="26"/>
        </w:rPr>
        <w:drawing>
          <wp:inline distT="0" distB="0" distL="0" distR="0">
            <wp:extent cx="5272405" cy="3730625"/>
            <wp:effectExtent l="0" t="0" r="4445" b="3175"/>
            <wp:docPr id="82" name="图片 82" descr="图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图片10"/>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272405" cy="3730625"/>
                    </a:xfrm>
                    <a:prstGeom prst="rect">
                      <a:avLst/>
                    </a:prstGeom>
                  </pic:spPr>
                </pic:pic>
              </a:graphicData>
            </a:graphic>
          </wp:inline>
        </w:drawing>
      </w:r>
      <w:r>
        <w:rPr>
          <w:rStyle w:val="34"/>
          <w:rFonts w:hint="eastAsia" w:ascii="宋体" w:hAnsi="宋体" w:cstheme="minorEastAsia"/>
          <w:i/>
          <w:iCs/>
          <w:color w:val="auto"/>
          <w:szCs w:val="26"/>
        </w:rPr>
        <w:drawing>
          <wp:inline distT="0" distB="0" distL="0" distR="0">
            <wp:extent cx="5272405" cy="3730625"/>
            <wp:effectExtent l="0" t="0" r="4445" b="3175"/>
            <wp:docPr id="81" name="图片 81" descr="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图片9"/>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272405" cy="3730625"/>
                    </a:xfrm>
                    <a:prstGeom prst="rect">
                      <a:avLst/>
                    </a:prstGeom>
                  </pic:spPr>
                </pic:pic>
              </a:graphicData>
            </a:graphic>
          </wp:inline>
        </w:drawing>
      </w:r>
    </w:p>
    <w:p>
      <w:pPr>
        <w:rPr>
          <w:rStyle w:val="34"/>
          <w:rFonts w:ascii="宋体" w:hAnsi="宋体" w:cstheme="minorEastAsia"/>
          <w:i/>
          <w:iCs/>
          <w:color w:val="auto"/>
          <w:szCs w:val="26"/>
        </w:rPr>
      </w:pPr>
    </w:p>
    <w:p>
      <w:pPr>
        <w:rPr>
          <w:rStyle w:val="34"/>
          <w:rFonts w:ascii="宋体" w:hAnsi="宋体" w:cstheme="minorEastAsia"/>
          <w:i/>
          <w:iCs/>
          <w:color w:val="auto"/>
          <w:szCs w:val="26"/>
        </w:rPr>
      </w:pPr>
    </w:p>
    <w:p>
      <w:pPr>
        <w:rPr>
          <w:rStyle w:val="34"/>
          <w:rFonts w:ascii="宋体" w:hAnsi="宋体" w:cstheme="minorEastAsia"/>
          <w:i/>
          <w:iCs/>
          <w:color w:val="auto"/>
          <w:szCs w:val="26"/>
        </w:rPr>
      </w:pPr>
    </w:p>
    <w:p>
      <w:pPr>
        <w:rPr>
          <w:rStyle w:val="34"/>
          <w:rFonts w:ascii="宋体" w:hAnsi="宋体" w:cstheme="minorEastAsia"/>
          <w:i/>
          <w:iCs/>
          <w:color w:val="auto"/>
          <w:szCs w:val="26"/>
        </w:rPr>
      </w:pPr>
    </w:p>
    <w:p>
      <w:pPr>
        <w:rPr>
          <w:rStyle w:val="34"/>
          <w:rFonts w:ascii="宋体" w:hAnsi="宋体" w:cstheme="minorEastAsia"/>
          <w:i/>
          <w:iCs/>
          <w:color w:val="auto"/>
          <w:szCs w:val="26"/>
        </w:rPr>
      </w:pPr>
      <w:r>
        <w:rPr>
          <w:rStyle w:val="34"/>
          <w:rFonts w:hint="eastAsia" w:ascii="宋体" w:hAnsi="宋体" w:cstheme="minorEastAsia"/>
          <w:i/>
          <w:iCs/>
          <w:color w:val="auto"/>
          <w:szCs w:val="26"/>
        </w:rPr>
        <w:drawing>
          <wp:inline distT="0" distB="0" distL="0" distR="0">
            <wp:extent cx="5269865" cy="3723640"/>
            <wp:effectExtent l="0" t="0" r="6985" b="0"/>
            <wp:docPr id="83" name="图片 83" descr="图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图片1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269865" cy="3723640"/>
                    </a:xfrm>
                    <a:prstGeom prst="rect">
                      <a:avLst/>
                    </a:prstGeom>
                  </pic:spPr>
                </pic:pic>
              </a:graphicData>
            </a:graphic>
          </wp:inline>
        </w:drawing>
      </w:r>
    </w:p>
    <w:p>
      <w:pPr>
        <w:pStyle w:val="4"/>
        <w:spacing w:line="360" w:lineRule="auto"/>
      </w:pPr>
      <w:bookmarkStart w:id="98" w:name="_Toc31723"/>
      <w:bookmarkStart w:id="99" w:name="_Toc77168788"/>
      <w:bookmarkStart w:id="100" w:name="_Toc3969"/>
      <w:bookmarkStart w:id="101" w:name="_Toc19616"/>
      <w:bookmarkStart w:id="102" w:name="_Toc463627021"/>
      <w:bookmarkStart w:id="103" w:name="_Hlk518293503"/>
      <w:r>
        <w:rPr>
          <w:rFonts w:hint="eastAsia"/>
        </w:rPr>
        <w:t>四、申报图纸相关要求</w:t>
      </w:r>
      <w:bookmarkEnd w:id="98"/>
      <w:bookmarkEnd w:id="99"/>
      <w:bookmarkEnd w:id="100"/>
      <w:bookmarkEnd w:id="101"/>
      <w:bookmarkEnd w:id="102"/>
    </w:p>
    <w:bookmarkEnd w:id="103"/>
    <w:p>
      <w:pPr>
        <w:pStyle w:val="47"/>
        <w:tabs>
          <w:tab w:val="left" w:pos="3750"/>
        </w:tabs>
        <w:spacing w:line="360" w:lineRule="auto"/>
        <w:ind w:firstLine="480" w:firstLineChars="200"/>
        <w:rPr>
          <w:rStyle w:val="34"/>
          <w:rFonts w:hAnsi="宋体" w:eastAsia="宋体" w:cstheme="minorEastAsia"/>
          <w:color w:val="auto"/>
          <w:kern w:val="2"/>
        </w:rPr>
      </w:pPr>
      <w:r>
        <w:rPr>
          <w:rStyle w:val="34"/>
          <w:rFonts w:hint="eastAsia" w:hAnsi="宋体" w:eastAsia="宋体" w:cstheme="minorEastAsia"/>
          <w:color w:val="auto"/>
          <w:kern w:val="2"/>
        </w:rPr>
        <w:t>所有图纸要求清晰完整，并在图纸明显位置注明展位号；清晰详尽的电路图，注明用电性质（机械设备用电/照明用电）、总功率、总开关和各级保护开关的额定电流值和电压等（220V/380V），注明所采用电线型号和敷设方式；电路图注明展位的总配电箱位置，灯具等用电器的种类、功率和安装位置。</w:t>
      </w:r>
    </w:p>
    <w:p>
      <w:pPr>
        <w:pStyle w:val="47"/>
        <w:tabs>
          <w:tab w:val="left" w:pos="3750"/>
        </w:tabs>
        <w:spacing w:line="360" w:lineRule="auto"/>
        <w:ind w:firstLine="480" w:firstLineChars="200"/>
        <w:rPr>
          <w:rStyle w:val="34"/>
          <w:rFonts w:hAnsi="宋体" w:eastAsia="宋体" w:cstheme="minorEastAsia"/>
          <w:color w:val="auto"/>
          <w:kern w:val="2"/>
        </w:rPr>
      </w:pPr>
      <w:r>
        <w:rPr>
          <w:rStyle w:val="34"/>
          <w:rFonts w:hint="eastAsia" w:hAnsi="宋体" w:eastAsia="宋体" w:cstheme="minorEastAsia"/>
          <w:color w:val="auto"/>
          <w:kern w:val="2"/>
        </w:rPr>
        <w:t>注：上述所有申报资料必须于20</w:t>
      </w:r>
      <w:r>
        <w:rPr>
          <w:rStyle w:val="34"/>
          <w:rFonts w:hAnsi="宋体" w:eastAsia="宋体" w:cstheme="minorEastAsia"/>
          <w:color w:val="auto"/>
          <w:kern w:val="2"/>
        </w:rPr>
        <w:t>21</w:t>
      </w:r>
      <w:r>
        <w:rPr>
          <w:rStyle w:val="34"/>
          <w:rFonts w:hint="eastAsia" w:hAnsi="宋体" w:eastAsia="宋体" w:cstheme="minorEastAsia"/>
          <w:color w:val="auto"/>
          <w:kern w:val="2"/>
        </w:rPr>
        <w:t>年9月</w:t>
      </w:r>
      <w:r>
        <w:rPr>
          <w:rStyle w:val="34"/>
          <w:rFonts w:hAnsi="宋体" w:eastAsia="宋体" w:cstheme="minorEastAsia"/>
          <w:color w:val="auto"/>
          <w:kern w:val="2"/>
        </w:rPr>
        <w:t>1</w:t>
      </w:r>
      <w:r>
        <w:rPr>
          <w:rStyle w:val="34"/>
          <w:rFonts w:hint="eastAsia" w:hAnsi="宋体" w:eastAsia="宋体" w:cstheme="minorEastAsia"/>
          <w:color w:val="auto"/>
          <w:kern w:val="2"/>
        </w:rPr>
        <w:t>日</w:t>
      </w:r>
      <w:r>
        <w:rPr>
          <w:rFonts w:hint="eastAsia" w:hAnsi="宋体" w:eastAsia="宋体"/>
          <w:color w:val="000000" w:themeColor="text1"/>
          <w14:textFill>
            <w14:solidFill>
              <w14:schemeClr w14:val="tx1"/>
            </w14:solidFill>
          </w14:textFill>
        </w:rPr>
        <w:t>18:00</w:t>
      </w:r>
      <w:r>
        <w:rPr>
          <w:rStyle w:val="34"/>
          <w:rFonts w:hint="eastAsia" w:hAnsi="宋体" w:eastAsia="宋体" w:cstheme="minorEastAsia"/>
          <w:color w:val="auto"/>
          <w:kern w:val="2"/>
        </w:rPr>
        <w:t xml:space="preserve">前发送电子档到指定邮箱 </w:t>
      </w:r>
      <w:r>
        <w:rPr>
          <w:rStyle w:val="34"/>
          <w:rFonts w:hint="eastAsia" w:hAnsi="宋体" w:eastAsia="宋体" w:cstheme="minorEastAsia"/>
          <w:color w:val="auto"/>
          <w:kern w:val="2"/>
          <w:sz w:val="21"/>
          <w:szCs w:val="22"/>
        </w:rPr>
        <w:t>csa-st@ciexpo.net.cn，</w:t>
      </w:r>
      <w:r>
        <w:rPr>
          <w:rStyle w:val="34"/>
          <w:rFonts w:hint="eastAsia" w:hAnsi="宋体" w:eastAsia="宋体" w:cstheme="minorEastAsia"/>
          <w:color w:val="auto"/>
          <w:kern w:val="2"/>
        </w:rPr>
        <w:t>申报图纸通过后，将全套纸质版图纸及相关资料提交至主场服务商。</w:t>
      </w:r>
    </w:p>
    <w:p>
      <w:pPr>
        <w:pStyle w:val="4"/>
        <w:spacing w:line="360" w:lineRule="auto"/>
        <w:rPr>
          <w:rFonts w:ascii="宋体" w:hAnsi="宋体"/>
        </w:rPr>
      </w:pPr>
      <w:bookmarkStart w:id="104" w:name="_Toc77168789"/>
      <w:r>
        <w:rPr>
          <w:rFonts w:hint="eastAsia" w:ascii="宋体" w:hAnsi="宋体"/>
        </w:rPr>
        <w:t>五、注意事项</w:t>
      </w:r>
      <w:bookmarkEnd w:id="104"/>
    </w:p>
    <w:p>
      <w:pPr>
        <w:pStyle w:val="47"/>
        <w:tabs>
          <w:tab w:val="left" w:pos="3750"/>
        </w:tabs>
        <w:spacing w:line="360" w:lineRule="auto"/>
        <w:ind w:firstLine="480" w:firstLineChars="200"/>
        <w:rPr>
          <w:rStyle w:val="34"/>
          <w:rFonts w:hAnsi="宋体" w:eastAsia="宋体" w:cstheme="minorEastAsia"/>
          <w:color w:val="auto"/>
          <w:kern w:val="2"/>
        </w:rPr>
      </w:pPr>
      <w:r>
        <w:rPr>
          <w:rStyle w:val="34"/>
          <w:rFonts w:hint="eastAsia" w:hAnsi="宋体" w:eastAsia="宋体" w:cstheme="minorEastAsia"/>
          <w:color w:val="auto"/>
          <w:kern w:val="2"/>
        </w:rPr>
        <w:t>特装展位搭建图纸及相关资料请务必于9月1日18:00前审核通过并完成缴费，否则视为逾期申报，逾期申报需交纳1000元/展位的审图费。</w:t>
      </w:r>
    </w:p>
    <w:p>
      <w:pPr>
        <w:pStyle w:val="47"/>
        <w:tabs>
          <w:tab w:val="left" w:pos="3750"/>
        </w:tabs>
        <w:spacing w:line="360" w:lineRule="auto"/>
        <w:ind w:firstLine="480" w:firstLineChars="200"/>
        <w:rPr>
          <w:rFonts w:cstheme="minorEastAsia"/>
          <w:kern w:val="2"/>
        </w:rPr>
      </w:pPr>
      <w:r>
        <w:rPr>
          <w:rStyle w:val="34"/>
          <w:rFonts w:hint="eastAsia" w:cstheme="minorEastAsia"/>
          <w:color w:val="auto"/>
          <w:kern w:val="2"/>
        </w:rPr>
        <w:t>9号馆所有展位在搭建前须对展位区域采取保护措施：首先铺设一层保护地毯，再在地毯上铺设木板方可进行展位搭建。若造成场地损坏须照价赔偿。</w:t>
      </w:r>
    </w:p>
    <w:p>
      <w:pPr>
        <w:pStyle w:val="3"/>
        <w:tabs>
          <w:tab w:val="left" w:pos="0"/>
        </w:tabs>
      </w:pPr>
      <w:bookmarkStart w:id="105" w:name="_Toc17462"/>
      <w:bookmarkStart w:id="106" w:name="_Toc77168790"/>
      <w:r>
        <w:rPr>
          <w:rStyle w:val="34"/>
          <w:rFonts w:hint="eastAsia" w:ascii="宋体" w:hAnsi="宋体" w:cstheme="minorEastAsia"/>
          <w:i w:val="0"/>
          <w:color w:val="auto"/>
        </w:rPr>
        <w:t xml:space="preserve">第四节 </w:t>
      </w:r>
      <w:bookmarkEnd w:id="105"/>
      <w:bookmarkStart w:id="107" w:name="_Toc12794"/>
      <w:bookmarkStart w:id="108" w:name="_Toc1912"/>
      <w:bookmarkStart w:id="109" w:name="_Toc28603_WPSOffice_Level2"/>
      <w:bookmarkStart w:id="110" w:name="_Toc5168"/>
      <w:bookmarkStart w:id="111" w:name="_Toc16501"/>
      <w:r>
        <w:rPr>
          <w:rFonts w:hint="eastAsia"/>
          <w:i w:val="0"/>
          <w:iCs w:val="0"/>
        </w:rPr>
        <w:t>展位设计与施工规定</w:t>
      </w:r>
      <w:bookmarkEnd w:id="106"/>
      <w:bookmarkEnd w:id="107"/>
      <w:bookmarkEnd w:id="108"/>
      <w:bookmarkEnd w:id="109"/>
    </w:p>
    <w:p>
      <w:pPr>
        <w:pStyle w:val="16"/>
        <w:spacing w:line="460" w:lineRule="exact"/>
        <w:ind w:firstLine="480" w:firstLineChars="200"/>
        <w:jc w:val="both"/>
        <w:rPr>
          <w:rFonts w:hAnsi="宋体" w:eastAsia="宋体" w:cs="仿宋_GB2312"/>
          <w:bCs/>
          <w:kern w:val="44"/>
          <w:sz w:val="24"/>
          <w:szCs w:val="24"/>
        </w:rPr>
      </w:pPr>
      <w:r>
        <w:rPr>
          <w:rFonts w:hint="eastAsia" w:hAnsi="宋体" w:eastAsia="宋体" w:cs="仿宋_GB2312"/>
          <w:bCs/>
          <w:kern w:val="44"/>
          <w:sz w:val="24"/>
          <w:szCs w:val="24"/>
        </w:rPr>
        <w:t>严格、认真执行《中华人民共和国消防法》《大型群众性活动安全管理条例、国务院505号令》《安全生产法》《展览展销活动消防安全管理暂行规定》等有关规定，明确各项消防、安全责任和措施，并认真履行职责。遵守大会、展馆的施工管理规定服从管理人员的监督、检查，确保展位和人身安全；</w:t>
      </w:r>
    </w:p>
    <w:p>
      <w:pPr>
        <w:pStyle w:val="4"/>
        <w:spacing w:line="400" w:lineRule="exact"/>
        <w:rPr>
          <w:rFonts w:ascii="宋体" w:hAnsi="宋体"/>
        </w:rPr>
      </w:pPr>
      <w:bookmarkStart w:id="112" w:name="_Toc18539"/>
      <w:bookmarkStart w:id="113" w:name="_Toc4114"/>
      <w:bookmarkStart w:id="114" w:name="_Toc77168791"/>
      <w:r>
        <w:rPr>
          <w:rFonts w:hint="eastAsia" w:ascii="宋体" w:hAnsi="宋体"/>
        </w:rPr>
        <w:t>一、结构安全</w:t>
      </w:r>
      <w:bookmarkEnd w:id="112"/>
      <w:bookmarkEnd w:id="113"/>
      <w:bookmarkEnd w:id="114"/>
    </w:p>
    <w:p>
      <w:pPr>
        <w:pStyle w:val="16"/>
        <w:widowControl w:val="0"/>
        <w:spacing w:line="420" w:lineRule="exact"/>
        <w:ind w:firstLine="480" w:firstLineChars="200"/>
        <w:jc w:val="both"/>
        <w:rPr>
          <w:rFonts w:hAnsi="宋体" w:eastAsia="宋体" w:cs="仿宋_GB2312"/>
          <w:bCs/>
          <w:kern w:val="44"/>
          <w:sz w:val="24"/>
          <w:szCs w:val="24"/>
        </w:rPr>
      </w:pPr>
      <w:r>
        <w:rPr>
          <w:rFonts w:hint="eastAsia" w:hAnsi="宋体" w:eastAsia="宋体" w:cs="仿宋_GB2312"/>
          <w:bCs/>
          <w:kern w:val="44"/>
          <w:sz w:val="24"/>
          <w:szCs w:val="24"/>
        </w:rPr>
        <w:t>（一）禁止吊点、超高、超面积、跨通道搭建；室内展位限高6米。</w:t>
      </w:r>
    </w:p>
    <w:p>
      <w:pPr>
        <w:pStyle w:val="16"/>
        <w:widowControl w:val="0"/>
        <w:spacing w:line="420" w:lineRule="exact"/>
        <w:ind w:firstLine="480" w:firstLineChars="200"/>
        <w:jc w:val="both"/>
        <w:rPr>
          <w:rFonts w:hAnsi="宋体" w:eastAsia="宋体" w:cs="仿宋_GB2312"/>
          <w:bCs/>
          <w:kern w:val="44"/>
          <w:sz w:val="24"/>
          <w:szCs w:val="24"/>
        </w:rPr>
      </w:pPr>
      <w:r>
        <w:rPr>
          <w:rFonts w:hint="eastAsia" w:hAnsi="宋体" w:eastAsia="宋体" w:cs="仿宋_GB2312"/>
          <w:bCs/>
          <w:kern w:val="44"/>
          <w:sz w:val="24"/>
          <w:szCs w:val="24"/>
        </w:rPr>
        <w:t xml:space="preserve">（二）木质结构跨度不得超过6米，钢结构或钢木混合结构跨度不得超过8米，展位设计超出以上标准须提交结构计算书。               </w:t>
      </w:r>
    </w:p>
    <w:p>
      <w:pPr>
        <w:pStyle w:val="46"/>
        <w:widowControl w:val="0"/>
        <w:spacing w:line="420" w:lineRule="exact"/>
        <w:ind w:firstLine="480"/>
        <w:rPr>
          <w:rFonts w:ascii="宋体" w:hAnsi="宋体" w:eastAsia="宋体" w:cs="仿宋_GB2312"/>
          <w:bCs/>
          <w:kern w:val="44"/>
        </w:rPr>
      </w:pPr>
      <w:r>
        <w:rPr>
          <w:rFonts w:hint="eastAsia" w:ascii="宋体" w:hAnsi="宋体" w:eastAsia="宋体" w:cs="仿宋_GB2312"/>
          <w:bCs/>
          <w:kern w:val="44"/>
        </w:rPr>
        <w:t>（三）保证现场搭建方案与申报审核通过的图纸一致；现场搭建与审核通过的图纸发生冲突时，以现场管理要求为准。</w:t>
      </w:r>
    </w:p>
    <w:p>
      <w:pPr>
        <w:pStyle w:val="46"/>
        <w:widowControl w:val="0"/>
        <w:spacing w:line="420" w:lineRule="exact"/>
        <w:ind w:firstLine="480"/>
        <w:rPr>
          <w:rFonts w:ascii="宋体" w:hAnsi="宋体" w:eastAsia="宋体" w:cs="仿宋_GB2312"/>
          <w:bCs/>
          <w:kern w:val="44"/>
        </w:rPr>
      </w:pPr>
      <w:r>
        <w:rPr>
          <w:rFonts w:hint="eastAsia" w:ascii="宋体" w:hAnsi="宋体" w:eastAsia="宋体" w:cs="仿宋_GB2312"/>
          <w:bCs/>
          <w:kern w:val="44"/>
        </w:rPr>
        <w:t>（四）框架结构的墙体落地厚度不小于150MM，无框架结构的墙体应根据需要增大墙体厚度（不小于400MM）；超过6米长或超过4.5米高的墙体或特异造型须加设钢结构，保证展台具有足够的稳定性。</w:t>
      </w:r>
    </w:p>
    <w:p>
      <w:pPr>
        <w:pStyle w:val="46"/>
        <w:widowControl w:val="0"/>
        <w:spacing w:line="420" w:lineRule="exact"/>
        <w:ind w:firstLine="480"/>
        <w:rPr>
          <w:rFonts w:ascii="宋体" w:hAnsi="宋体" w:eastAsia="宋体" w:cs="仿宋_GB2312"/>
          <w:bCs/>
          <w:kern w:val="44"/>
        </w:rPr>
      </w:pPr>
      <w:r>
        <w:rPr>
          <w:rFonts w:hint="eastAsia" w:ascii="宋体" w:hAnsi="宋体" w:eastAsia="宋体" w:cs="仿宋_GB2312"/>
          <w:bCs/>
          <w:kern w:val="44"/>
        </w:rPr>
        <w:t>（五）无缝钢管作为承重立柱，直径不低于100MM、壁厚不低于3MM，顶部加配法兰盘与结构固定连接；立柱必须直接落地接触地面，底部加配不低</w:t>
      </w:r>
      <w:r>
        <w:rPr>
          <w:rFonts w:ascii="宋体" w:hAnsi="宋体" w:eastAsia="宋体" w:cs="仿宋_GB2312"/>
          <w:bCs/>
          <w:kern w:val="44"/>
        </w:rPr>
        <w:t>600*</w:t>
      </w:r>
    </w:p>
    <w:p>
      <w:pPr>
        <w:pStyle w:val="46"/>
        <w:widowControl w:val="0"/>
        <w:spacing w:line="420" w:lineRule="exact"/>
        <w:ind w:firstLine="0" w:firstLineChars="0"/>
        <w:rPr>
          <w:rFonts w:ascii="宋体" w:hAnsi="宋体" w:eastAsia="宋体" w:cs="仿宋_GB2312"/>
          <w:bCs/>
          <w:kern w:val="44"/>
        </w:rPr>
      </w:pPr>
      <w:r>
        <w:rPr>
          <w:rFonts w:hint="eastAsia" w:ascii="宋体" w:hAnsi="宋体" w:eastAsia="宋体" w:cs="仿宋_GB2312"/>
          <w:bCs/>
          <w:kern w:val="44"/>
        </w:rPr>
        <w:t>600MM、厚度3MM的钢板底盘固定连接；立柱拼接、焊接须提交实验检测报告。</w:t>
      </w:r>
    </w:p>
    <w:p>
      <w:pPr>
        <w:pStyle w:val="46"/>
        <w:widowControl w:val="0"/>
        <w:spacing w:line="420" w:lineRule="exact"/>
        <w:ind w:firstLine="480"/>
        <w:rPr>
          <w:rFonts w:ascii="宋体" w:hAnsi="宋体" w:eastAsia="宋体" w:cs="仿宋_GB2312"/>
          <w:bCs/>
          <w:kern w:val="44"/>
        </w:rPr>
      </w:pPr>
      <w:r>
        <w:rPr>
          <w:rFonts w:hint="eastAsia" w:ascii="宋体" w:hAnsi="宋体" w:eastAsia="宋体" w:cs="仿宋_GB2312"/>
          <w:bCs/>
          <w:kern w:val="44"/>
        </w:rPr>
        <w:t>（六）搭建材料应使用合格材料，禁止使用密度板、刨花板、石膏板等材料作为主体承重结构，以现场管理要求为准。</w:t>
      </w:r>
    </w:p>
    <w:p>
      <w:pPr>
        <w:pStyle w:val="46"/>
        <w:widowControl w:val="0"/>
        <w:spacing w:line="420" w:lineRule="exact"/>
        <w:ind w:firstLine="480"/>
        <w:rPr>
          <w:rFonts w:ascii="宋体" w:hAnsi="宋体" w:eastAsia="宋体" w:cs="仿宋_GB2312"/>
          <w:bCs/>
          <w:kern w:val="44"/>
        </w:rPr>
      </w:pPr>
      <w:r>
        <w:rPr>
          <w:rFonts w:hint="eastAsia" w:ascii="宋体" w:hAnsi="宋体" w:eastAsia="宋体" w:cs="仿宋_GB2312"/>
          <w:bCs/>
          <w:kern w:val="44"/>
        </w:rPr>
        <w:t>（七）主体结构必须整体接触地面，严禁在玻璃地台上搭建主体结构。使用玻璃材质装饰展台时必须钢化处理（幕墙玻璃厚度不小于10MM）并采用专业的五金件安装固定，安装完后张贴安全标识。</w:t>
      </w:r>
    </w:p>
    <w:p>
      <w:pPr>
        <w:pStyle w:val="46"/>
        <w:widowControl w:val="0"/>
        <w:spacing w:line="420" w:lineRule="exact"/>
        <w:ind w:firstLine="480"/>
        <w:rPr>
          <w:rFonts w:ascii="宋体" w:hAnsi="宋体" w:eastAsia="宋体" w:cs="仿宋_GB2312"/>
          <w:bCs/>
          <w:kern w:val="44"/>
        </w:rPr>
      </w:pPr>
      <w:r>
        <w:rPr>
          <w:rFonts w:hint="eastAsia" w:ascii="宋体" w:hAnsi="宋体" w:eastAsia="宋体" w:cs="仿宋_GB2312"/>
          <w:bCs/>
          <w:kern w:val="44"/>
        </w:rPr>
        <w:t>（八）木质横梁、墙体采用楔形连接，钢结构应规范连接（焊接、螺栓连接、铆钉连接），禁止使用绳子、铁丝、扎带等不规范的连接方式。</w:t>
      </w:r>
    </w:p>
    <w:p>
      <w:pPr>
        <w:pStyle w:val="46"/>
        <w:widowControl w:val="0"/>
        <w:spacing w:line="420" w:lineRule="exact"/>
        <w:ind w:firstLine="480"/>
        <w:rPr>
          <w:rFonts w:ascii="宋体" w:hAnsi="宋体" w:eastAsia="宋体" w:cs="仿宋_GB2312"/>
          <w:bCs/>
          <w:kern w:val="44"/>
        </w:rPr>
      </w:pPr>
      <w:r>
        <w:rPr>
          <w:rFonts w:hint="eastAsia" w:ascii="宋体" w:hAnsi="宋体" w:eastAsia="宋体" w:cs="仿宋_GB2312"/>
          <w:bCs/>
          <w:kern w:val="44"/>
        </w:rPr>
        <w:t>（九）展台搭建应保证足够的稳定性，选择强度、刚度都满足需求的材料，</w:t>
      </w:r>
      <w:r>
        <w:rPr>
          <w:rFonts w:ascii="宋体" w:hAnsi="宋体" w:eastAsia="宋体" w:cs="仿宋_GB2312"/>
          <w:bCs/>
          <w:kern w:val="44"/>
        </w:rPr>
        <w:t>室外展台设计时应充分考虑风、雨等自然现象对展台带来的不安全因素</w:t>
      </w:r>
      <w:r>
        <w:rPr>
          <w:rFonts w:hint="eastAsia" w:ascii="宋体" w:hAnsi="宋体" w:eastAsia="宋体" w:cs="仿宋_GB2312"/>
          <w:bCs/>
          <w:kern w:val="44"/>
        </w:rPr>
        <w:t>，确保展台无安全事故隐患。</w:t>
      </w:r>
    </w:p>
    <w:p>
      <w:pPr>
        <w:pStyle w:val="46"/>
        <w:widowControl w:val="0"/>
        <w:spacing w:line="420" w:lineRule="exact"/>
        <w:ind w:firstLine="480"/>
        <w:rPr>
          <w:rFonts w:ascii="宋体" w:hAnsi="宋体" w:eastAsia="宋体" w:cs="仿宋_GB2312"/>
          <w:bCs/>
          <w:color w:val="4F81BD"/>
          <w:kern w:val="44"/>
        </w:rPr>
      </w:pPr>
      <w:r>
        <w:rPr>
          <w:rFonts w:hint="eastAsia" w:ascii="宋体" w:hAnsi="宋体" w:eastAsia="宋体" w:cs="仿宋_GB2312"/>
          <w:bCs/>
          <w:kern w:val="44"/>
        </w:rPr>
        <w:t>（十）LED 屏采用钢结构构件承重；应保证LED屏、背架、承重构件间固定连接并设置足够的配重，形成稳定的结构体系；LED屏背架与承重构件的固定连接应与LED屏同步施工。</w:t>
      </w:r>
    </w:p>
    <w:p>
      <w:pPr>
        <w:pStyle w:val="4"/>
        <w:spacing w:line="400" w:lineRule="exact"/>
        <w:rPr>
          <w:rFonts w:ascii="宋体" w:hAnsi="宋体"/>
        </w:rPr>
      </w:pPr>
      <w:bookmarkStart w:id="115" w:name="_Toc77168792"/>
      <w:bookmarkStart w:id="116" w:name="_Toc8671"/>
      <w:bookmarkStart w:id="117" w:name="_Toc16885"/>
      <w:r>
        <w:rPr>
          <w:rFonts w:hint="eastAsia" w:ascii="宋体" w:hAnsi="宋体"/>
        </w:rPr>
        <w:t>二、消防、电检安全</w:t>
      </w:r>
      <w:bookmarkEnd w:id="115"/>
      <w:bookmarkEnd w:id="116"/>
      <w:bookmarkEnd w:id="117"/>
    </w:p>
    <w:p>
      <w:pPr>
        <w:pStyle w:val="46"/>
        <w:widowControl w:val="0"/>
        <w:spacing w:line="400" w:lineRule="exact"/>
        <w:ind w:firstLine="480"/>
        <w:rPr>
          <w:rFonts w:ascii="宋体" w:hAnsi="宋体" w:eastAsia="宋体" w:cs="仿宋_GB2312"/>
          <w:bCs/>
          <w:kern w:val="44"/>
        </w:rPr>
      </w:pPr>
      <w:r>
        <w:rPr>
          <w:rFonts w:hint="eastAsia" w:ascii="宋体" w:hAnsi="宋体" w:eastAsia="宋体" w:cs="仿宋_GB2312"/>
          <w:bCs/>
          <w:kern w:val="44"/>
        </w:rPr>
        <w:t>（一）所有展位设计、搭建不占用消防通道。安全出口处的展位设计为开放式，不遮挡安全出口；展位的设计、搭建有两个以上出入口，并粘贴好出入口指示、警示标志、禁烟标志，展位公示牌等。</w:t>
      </w:r>
    </w:p>
    <w:p>
      <w:pPr>
        <w:pStyle w:val="46"/>
        <w:widowControl w:val="0"/>
        <w:spacing w:line="400" w:lineRule="exact"/>
        <w:ind w:firstLine="480"/>
        <w:rPr>
          <w:rFonts w:ascii="宋体" w:hAnsi="宋体" w:eastAsia="宋体" w:cs="仿宋_GB2312"/>
          <w:bCs/>
          <w:kern w:val="44"/>
        </w:rPr>
      </w:pPr>
      <w:r>
        <w:rPr>
          <w:rFonts w:hint="eastAsia" w:ascii="宋体" w:hAnsi="宋体" w:eastAsia="宋体" w:cs="仿宋_GB2312"/>
          <w:bCs/>
          <w:kern w:val="44"/>
        </w:rPr>
        <w:t>（二）展馆内禁止吸烟，禁止使用易燃物品（弹力布、稻草、泡沫、仿真草皮及植物等）、易爆物品以及含有辐射、放射、有毒、腐蚀性高挥发物品等。</w:t>
      </w:r>
    </w:p>
    <w:p>
      <w:pPr>
        <w:pStyle w:val="46"/>
        <w:widowControl w:val="0"/>
        <w:spacing w:line="400" w:lineRule="exact"/>
        <w:ind w:firstLine="480"/>
        <w:rPr>
          <w:rFonts w:ascii="宋体" w:hAnsi="宋体" w:eastAsia="宋体" w:cs="仿宋_GB2312"/>
          <w:bCs/>
          <w:kern w:val="44"/>
        </w:rPr>
      </w:pPr>
      <w:r>
        <w:rPr>
          <w:rFonts w:hint="eastAsia" w:ascii="宋体" w:hAnsi="宋体" w:eastAsia="宋体" w:cs="仿宋_GB2312"/>
          <w:bCs/>
          <w:kern w:val="44"/>
        </w:rPr>
        <w:t>（三）搭建材料使用难燃或经过阻燃处理的材料，满足消防要求；使用合格的双层绝缘导线及电缆线并穿管，禁止使用麻花线或未达标的线缆；电路接驳使用接线端子。</w:t>
      </w:r>
    </w:p>
    <w:p>
      <w:pPr>
        <w:pStyle w:val="46"/>
        <w:widowControl w:val="0"/>
        <w:spacing w:line="400" w:lineRule="exact"/>
        <w:ind w:firstLine="480"/>
        <w:rPr>
          <w:rFonts w:ascii="宋体" w:hAnsi="宋体" w:eastAsia="宋体" w:cs="仿宋_GB2312"/>
          <w:bCs/>
          <w:kern w:val="44"/>
        </w:rPr>
      </w:pPr>
      <w:r>
        <w:rPr>
          <w:rFonts w:hint="eastAsia" w:ascii="宋体" w:hAnsi="宋体" w:eastAsia="宋体" w:cs="仿宋_GB2312"/>
          <w:bCs/>
          <w:kern w:val="44"/>
        </w:rPr>
        <w:t>（四）禁止堵塞消防通道、遮挡消防设施设备，禁止在防火卷帘门及消防黄线内堆放物品。</w:t>
      </w:r>
    </w:p>
    <w:p>
      <w:pPr>
        <w:pStyle w:val="46"/>
        <w:widowControl w:val="0"/>
        <w:spacing w:line="400" w:lineRule="exact"/>
        <w:ind w:firstLine="480"/>
        <w:rPr>
          <w:rFonts w:ascii="宋体" w:hAnsi="宋体" w:eastAsia="宋体" w:cs="仿宋_GB2312"/>
          <w:bCs/>
          <w:kern w:val="44"/>
        </w:rPr>
      </w:pPr>
      <w:r>
        <w:rPr>
          <w:rFonts w:hint="eastAsia" w:ascii="宋体" w:hAnsi="宋体" w:eastAsia="宋体" w:cs="仿宋_GB2312"/>
          <w:bCs/>
          <w:kern w:val="44"/>
        </w:rPr>
        <w:t>（五）按大会要求按时领取灭火器并按消防要求摆放。</w:t>
      </w:r>
    </w:p>
    <w:p>
      <w:pPr>
        <w:pStyle w:val="46"/>
        <w:widowControl w:val="0"/>
        <w:spacing w:line="400" w:lineRule="exact"/>
        <w:ind w:firstLine="480"/>
        <w:rPr>
          <w:rFonts w:ascii="宋体" w:hAnsi="宋体" w:eastAsia="宋体" w:cs="仿宋_GB2312"/>
          <w:bCs/>
          <w:kern w:val="44"/>
        </w:rPr>
      </w:pPr>
      <w:r>
        <w:rPr>
          <w:rFonts w:hint="eastAsia" w:ascii="宋体" w:hAnsi="宋体" w:eastAsia="宋体" w:cs="仿宋_GB2312"/>
          <w:bCs/>
          <w:kern w:val="44"/>
        </w:rPr>
        <w:t>（六)</w:t>
      </w:r>
      <w:r>
        <w:rPr>
          <w:rFonts w:hint="eastAsia"/>
        </w:rPr>
        <w:t xml:space="preserve"> </w:t>
      </w:r>
      <w:r>
        <w:rPr>
          <w:rFonts w:hint="eastAsia" w:ascii="宋体" w:hAnsi="宋体" w:eastAsia="宋体" w:cs="仿宋_GB2312"/>
          <w:bCs/>
          <w:kern w:val="44"/>
        </w:rPr>
        <w:t>对于申请电源开关箱，请按《建筑电气工程施工质量验收规范》(GB 50303-2015)电气线路设备安装，不得私自撤换，如有损坏，必须赔偿；若造成电气事故将追究责任。高温灯具未经允许，不得擅自安装。配电箱的电气线路的敷设、用电设备的安装应由专业电工持证上岗作业并严格按照《建筑电气工程施工质量验收规范》(GB 50303-2015)操作并安装漏电保护开关及警示标识。</w:t>
      </w:r>
    </w:p>
    <w:p>
      <w:pPr>
        <w:pStyle w:val="46"/>
        <w:widowControl w:val="0"/>
        <w:spacing w:line="400" w:lineRule="exact"/>
        <w:ind w:firstLine="480"/>
        <w:rPr>
          <w:rFonts w:ascii="宋体" w:hAnsi="宋体" w:eastAsia="宋体" w:cs="仿宋_GB2312"/>
          <w:bCs/>
          <w:kern w:val="44"/>
        </w:rPr>
      </w:pPr>
      <w:r>
        <w:rPr>
          <w:rFonts w:hint="eastAsia" w:ascii="宋体" w:hAnsi="宋体" w:eastAsia="宋体" w:cs="仿宋_GB2312"/>
          <w:bCs/>
          <w:kern w:val="44"/>
        </w:rPr>
        <w:t>（七）电气线路的敷设、用电设备的安装请按《国家电气设备安全技术规范》、《建筑电气工程施工质量验收规范》、《电器装置安装工程电缆线路施工及验收规范》、《低压配电设计规范》等国家和行业相关规范执行。</w:t>
      </w:r>
    </w:p>
    <w:p>
      <w:pPr>
        <w:pStyle w:val="46"/>
        <w:widowControl w:val="0"/>
        <w:spacing w:line="400" w:lineRule="exact"/>
        <w:ind w:firstLine="480"/>
        <w:rPr>
          <w:rFonts w:ascii="宋体" w:hAnsi="宋体" w:eastAsia="宋体" w:cs="仿宋_GB2312"/>
          <w:bCs/>
          <w:kern w:val="44"/>
        </w:rPr>
      </w:pPr>
      <w:r>
        <w:rPr>
          <w:rFonts w:hint="eastAsia" w:ascii="宋体" w:hAnsi="宋体" w:eastAsia="宋体" w:cs="仿宋_GB2312"/>
          <w:bCs/>
          <w:kern w:val="44"/>
        </w:rPr>
        <w:t>（八）漏电保护器的选择应符合国际GB6829-86漏电电流保护器（剩余电流动作保护器）的要求，开关箱的漏电保护器其动作电流不大于30MA，额定漏电动作时间应小于0.1S。</w:t>
      </w:r>
    </w:p>
    <w:p>
      <w:pPr>
        <w:pStyle w:val="46"/>
        <w:widowControl w:val="0"/>
        <w:spacing w:line="400" w:lineRule="exact"/>
        <w:ind w:firstLine="480"/>
        <w:rPr>
          <w:rFonts w:ascii="宋体" w:hAnsi="宋体" w:eastAsia="宋体" w:cs="仿宋_GB2312"/>
          <w:bCs/>
          <w:kern w:val="44"/>
        </w:rPr>
      </w:pPr>
      <w:r>
        <w:rPr>
          <w:rFonts w:hint="eastAsia" w:ascii="宋体" w:hAnsi="宋体" w:eastAsia="宋体" w:cs="仿宋_GB2312"/>
          <w:bCs/>
          <w:kern w:val="44"/>
        </w:rPr>
        <w:t>（九）设备用电配电箱与照明配电箱宜分别设置，如合置在同一配电箱内，动力和照明线路应分路设置，照明线路接线宜按在动力开头的上侧。</w:t>
      </w:r>
    </w:p>
    <w:p>
      <w:pPr>
        <w:pStyle w:val="46"/>
        <w:widowControl w:val="0"/>
        <w:spacing w:line="400" w:lineRule="exact"/>
        <w:ind w:firstLine="480"/>
        <w:rPr>
          <w:rFonts w:ascii="宋体" w:hAnsi="宋体" w:eastAsia="宋体" w:cs="仿宋_GB2312"/>
          <w:bCs/>
          <w:kern w:val="44"/>
        </w:rPr>
      </w:pPr>
      <w:r>
        <w:rPr>
          <w:rFonts w:hint="eastAsia" w:ascii="宋体" w:hAnsi="宋体" w:eastAsia="宋体" w:cs="仿宋_GB2312"/>
          <w:bCs/>
          <w:kern w:val="44"/>
        </w:rPr>
        <w:t>（十）开关箱应有末级分配电箱，开关箱内应一机一闸一漏电，每台用电设备应有自己的开关箱，严禁用一个开关电器直接控制两台及两台以上的用电设备。</w:t>
      </w:r>
    </w:p>
    <w:p>
      <w:pPr>
        <w:pStyle w:val="46"/>
        <w:widowControl w:val="0"/>
        <w:spacing w:line="400" w:lineRule="exact"/>
        <w:ind w:firstLine="480"/>
        <w:rPr>
          <w:rFonts w:ascii="宋体" w:hAnsi="宋体" w:eastAsia="宋体" w:cs="仿宋_GB2312"/>
          <w:bCs/>
          <w:kern w:val="44"/>
        </w:rPr>
      </w:pPr>
      <w:r>
        <w:rPr>
          <w:rFonts w:hint="eastAsia" w:ascii="宋体" w:hAnsi="宋体" w:eastAsia="宋体" w:cs="仿宋_GB2312"/>
          <w:bCs/>
          <w:kern w:val="44"/>
        </w:rPr>
        <w:t>（十一）需24小时供电的设备或需延时断电、断水、断电话等须提前向主场服务商书面申请。</w:t>
      </w:r>
    </w:p>
    <w:p>
      <w:pPr>
        <w:pStyle w:val="46"/>
        <w:widowControl w:val="0"/>
        <w:spacing w:line="400" w:lineRule="exact"/>
        <w:ind w:firstLine="480"/>
        <w:rPr>
          <w:rFonts w:ascii="宋体" w:hAnsi="宋体" w:eastAsia="宋体" w:cs="仿宋_GB2312"/>
          <w:bCs/>
          <w:kern w:val="44"/>
        </w:rPr>
      </w:pPr>
      <w:r>
        <w:rPr>
          <w:rFonts w:hint="eastAsia" w:ascii="宋体" w:hAnsi="宋体" w:eastAsia="宋体" w:cs="仿宋_GB2312"/>
          <w:bCs/>
          <w:kern w:val="44"/>
        </w:rPr>
        <w:t>（十二）申请用电量时须考虑最大容量，保证电气线路、电气设备不过载、不发热，确保安全运行。</w:t>
      </w:r>
    </w:p>
    <w:p>
      <w:pPr>
        <w:pStyle w:val="46"/>
        <w:widowControl w:val="0"/>
        <w:spacing w:line="400" w:lineRule="exact"/>
        <w:ind w:firstLine="480"/>
        <w:rPr>
          <w:rFonts w:ascii="宋体" w:hAnsi="宋体" w:eastAsia="宋体" w:cs="仿宋_GB2312"/>
          <w:bCs/>
          <w:kern w:val="44"/>
        </w:rPr>
      </w:pPr>
      <w:r>
        <w:rPr>
          <w:rFonts w:hint="eastAsia" w:ascii="宋体" w:hAnsi="宋体" w:eastAsia="宋体" w:cs="仿宋_GB2312"/>
          <w:bCs/>
          <w:kern w:val="44"/>
        </w:rPr>
        <w:t>（十三）所有的金属构架、金属外壳必须可靠接地；导线敷设必须固定穿管，不得随意敷设在道路、地坪及通道上，应穿管或采用其它方式敷设固定，电气线路穿越走道时必须有过桥板进行保护；导线支路连接时不得采用绝缘胶布直接包扎，必须采用绝缘瓷、航空头等接驳器连接并做好绝缘保护措施。</w:t>
      </w:r>
    </w:p>
    <w:p>
      <w:pPr>
        <w:pStyle w:val="46"/>
        <w:widowControl w:val="0"/>
        <w:spacing w:line="400" w:lineRule="exact"/>
        <w:ind w:firstLine="480"/>
        <w:rPr>
          <w:rFonts w:ascii="宋体" w:hAnsi="宋体" w:eastAsia="宋体" w:cs="仿宋_GB2312"/>
          <w:bCs/>
          <w:kern w:val="44"/>
        </w:rPr>
      </w:pPr>
      <w:r>
        <w:rPr>
          <w:rFonts w:hint="eastAsia" w:ascii="宋体" w:hAnsi="宋体" w:eastAsia="宋体" w:cs="仿宋_GB2312"/>
          <w:bCs/>
          <w:kern w:val="44"/>
        </w:rPr>
        <w:t>（十四）电气作业时所用的电气材料必须经有关部门检验合格。材料使用双层护套铜芯线、电缆导线截面不得小于 1.5mm。电气材料必须配备充足的安全截流量。严禁使用无护套单线、双绞线、铝芯线。配线应采用：线电压采用三相五线方式；相电压采用单相三线方式。</w:t>
      </w:r>
    </w:p>
    <w:p>
      <w:pPr>
        <w:pStyle w:val="46"/>
        <w:widowControl w:val="0"/>
        <w:spacing w:line="400" w:lineRule="exact"/>
        <w:ind w:firstLine="480"/>
        <w:rPr>
          <w:rFonts w:ascii="宋体" w:hAnsi="宋体" w:eastAsia="宋体" w:cs="仿宋_GB2312"/>
          <w:bCs/>
          <w:kern w:val="44"/>
        </w:rPr>
      </w:pPr>
      <w:r>
        <w:rPr>
          <w:rFonts w:hint="eastAsia" w:ascii="宋体" w:hAnsi="宋体" w:eastAsia="宋体" w:cs="仿宋_GB2312"/>
          <w:bCs/>
          <w:kern w:val="44"/>
        </w:rPr>
        <w:t>（十五）移动电动工具必须检验合格并符合“低规”要求；施工用临时电源线必须采用带护套铜芯软线，长度不小于5米，中间不得有接头；严禁将导线直接接入插座内。</w:t>
      </w:r>
    </w:p>
    <w:p>
      <w:pPr>
        <w:pStyle w:val="46"/>
        <w:widowControl w:val="0"/>
        <w:spacing w:line="400" w:lineRule="exact"/>
        <w:ind w:firstLine="480"/>
        <w:rPr>
          <w:rFonts w:ascii="宋体" w:hAnsi="宋体" w:eastAsia="宋体" w:cs="仿宋_GB2312"/>
          <w:bCs/>
          <w:kern w:val="44"/>
        </w:rPr>
      </w:pPr>
      <w:r>
        <w:rPr>
          <w:rFonts w:hint="eastAsia" w:ascii="宋体" w:hAnsi="宋体" w:eastAsia="宋体" w:cs="仿宋_GB2312"/>
          <w:bCs/>
          <w:kern w:val="44"/>
        </w:rPr>
        <w:t xml:space="preserve">（十六）展位封顶禁止使用如弹力布等易燃材料，封顶材料必须经阻燃处理并满足消防渗水需求，封顶不得遮挡展馆消防系统，布质材料封顶最大限度为展位面积1/2，木质及石膏板封顶最大限度为展位面积1/3，每500平米增加配置35KG高射程干粉灭火器2具（请自备）。    </w:t>
      </w:r>
    </w:p>
    <w:p>
      <w:pPr>
        <w:pStyle w:val="46"/>
        <w:widowControl w:val="0"/>
        <w:spacing w:line="400" w:lineRule="exact"/>
        <w:ind w:firstLine="480"/>
        <w:rPr>
          <w:rFonts w:ascii="宋体" w:hAnsi="宋体" w:eastAsia="宋体" w:cs="仿宋_GB2312"/>
          <w:bCs/>
          <w:kern w:val="44"/>
        </w:rPr>
      </w:pPr>
      <w:r>
        <w:rPr>
          <w:rFonts w:hint="eastAsia" w:ascii="宋体" w:hAnsi="宋体" w:eastAsia="宋体" w:cs="仿宋_GB2312"/>
          <w:bCs/>
          <w:kern w:val="44"/>
        </w:rPr>
        <w:t>（十七）搭建材料须做防火阻燃处理，禁止使用太阳灯、金卤灯等高发热电器，优先</w:t>
      </w:r>
      <w:r>
        <w:rPr>
          <w:rFonts w:ascii="宋体" w:hAnsi="宋体" w:eastAsia="宋体" w:cs="仿宋_GB2312"/>
          <w:bCs/>
          <w:kern w:val="44"/>
        </w:rPr>
        <w:t>选用LED等低能耗电器</w:t>
      </w:r>
      <w:r>
        <w:rPr>
          <w:rFonts w:hint="eastAsia" w:ascii="宋体" w:hAnsi="宋体" w:eastAsia="宋体" w:cs="仿宋_GB2312"/>
          <w:bCs/>
          <w:kern w:val="44"/>
        </w:rPr>
        <w:t>。灯箱内电器与可燃物保持足够的安全距离，灯箱须预留散热孔。</w:t>
      </w:r>
    </w:p>
    <w:p>
      <w:pPr>
        <w:pStyle w:val="46"/>
        <w:widowControl w:val="0"/>
        <w:spacing w:line="400" w:lineRule="exact"/>
        <w:ind w:firstLine="480"/>
        <w:rPr>
          <w:rFonts w:ascii="宋体" w:hAnsi="宋体" w:eastAsia="宋体" w:cs="仿宋_GB2312"/>
          <w:bCs/>
          <w:kern w:val="44"/>
        </w:rPr>
      </w:pPr>
      <w:r>
        <w:rPr>
          <w:rFonts w:hint="eastAsia" w:ascii="宋体" w:hAnsi="宋体" w:eastAsia="宋体" w:cs="仿宋_GB2312"/>
          <w:bCs/>
          <w:kern w:val="44"/>
        </w:rPr>
        <w:t>（十八）禁止明火作业（电焊、喷灯、切割等产生火花的作业），如有特殊情况，提前向主场服务商递交书面申请，获得许可后方可在指定区域操作。</w:t>
      </w:r>
      <w:bookmarkStart w:id="118" w:name="_Toc77168793"/>
      <w:bookmarkStart w:id="119" w:name="_Toc23545"/>
      <w:bookmarkStart w:id="120" w:name="_Toc19677"/>
    </w:p>
    <w:p>
      <w:pPr>
        <w:pStyle w:val="46"/>
        <w:widowControl w:val="0"/>
        <w:spacing w:line="400" w:lineRule="exact"/>
        <w:ind w:firstLine="480"/>
        <w:rPr>
          <w:rFonts w:ascii="宋体" w:hAnsi="宋体" w:eastAsia="宋体" w:cs="仿宋_GB2312"/>
          <w:bCs/>
          <w:kern w:val="44"/>
        </w:rPr>
      </w:pPr>
      <w:r>
        <w:rPr>
          <w:rFonts w:hint="eastAsia" w:ascii="宋体" w:hAnsi="宋体" w:eastAsia="宋体" w:cs="仿宋_GB2312"/>
          <w:bCs/>
          <w:kern w:val="44"/>
        </w:rPr>
        <w:t>（十九）搭建时展台内部有电力设施（地井），必须设置可移动检查口，以便在出现故障等情况下进行维修检测，任何人及单位不得以任何理由干扰或阻挡。</w:t>
      </w:r>
    </w:p>
    <w:p>
      <w:pPr>
        <w:pStyle w:val="46"/>
        <w:widowControl w:val="0"/>
        <w:spacing w:line="400" w:lineRule="exact"/>
        <w:ind w:firstLine="480"/>
        <w:rPr>
          <w:rFonts w:ascii="宋体" w:hAnsi="宋体" w:eastAsia="宋体" w:cs="仿宋_GB2312"/>
          <w:bCs/>
          <w:kern w:val="44"/>
        </w:rPr>
      </w:pPr>
      <w:r>
        <w:rPr>
          <w:rFonts w:hint="eastAsia" w:ascii="宋体" w:hAnsi="宋体"/>
        </w:rPr>
        <w:t>三、施工安全</w:t>
      </w:r>
      <w:bookmarkEnd w:id="118"/>
      <w:bookmarkEnd w:id="119"/>
      <w:bookmarkEnd w:id="120"/>
    </w:p>
    <w:p>
      <w:pPr>
        <w:pStyle w:val="46"/>
        <w:widowControl w:val="0"/>
        <w:spacing w:line="400" w:lineRule="exact"/>
        <w:ind w:firstLine="480"/>
        <w:rPr>
          <w:rFonts w:ascii="宋体" w:hAnsi="宋体" w:eastAsia="宋体" w:cs="仿宋_GB2312"/>
          <w:bCs/>
          <w:color w:val="FF0000"/>
          <w:kern w:val="44"/>
          <w:shd w:val="clear" w:color="auto" w:fill="FFFF00"/>
        </w:rPr>
      </w:pPr>
      <w:r>
        <w:rPr>
          <w:rFonts w:hint="eastAsia" w:ascii="宋体" w:hAnsi="宋体" w:eastAsia="宋体" w:cs="仿宋_GB2312"/>
          <w:bCs/>
          <w:kern w:val="44"/>
        </w:rPr>
        <w:t>（一）佩戴合格的安全帽、施工证件、规范着装进入展馆施工；</w:t>
      </w:r>
      <w:r>
        <w:rPr>
          <w:rFonts w:ascii="宋体" w:hAnsi="宋体" w:eastAsia="宋体" w:cs="仿宋_GB2312"/>
          <w:bCs/>
          <w:kern w:val="44"/>
        </w:rPr>
        <w:t>禁止疲劳</w:t>
      </w:r>
      <w:r>
        <w:rPr>
          <w:rFonts w:hint="eastAsia" w:ascii="宋体" w:hAnsi="宋体" w:eastAsia="宋体" w:cs="仿宋_GB2312"/>
          <w:bCs/>
          <w:kern w:val="44"/>
        </w:rPr>
        <w:t>、</w:t>
      </w:r>
      <w:r>
        <w:rPr>
          <w:rFonts w:ascii="宋体" w:hAnsi="宋体" w:eastAsia="宋体" w:cs="仿宋_GB2312"/>
          <w:bCs/>
          <w:kern w:val="44"/>
        </w:rPr>
        <w:t>酒后作业，</w:t>
      </w:r>
      <w:r>
        <w:rPr>
          <w:rFonts w:hint="eastAsia" w:ascii="宋体" w:hAnsi="宋体" w:eastAsia="宋体" w:cs="仿宋_GB2312"/>
          <w:bCs/>
          <w:kern w:val="44"/>
        </w:rPr>
        <w:t>杜绝违规操作。</w:t>
      </w:r>
    </w:p>
    <w:p>
      <w:pPr>
        <w:pStyle w:val="46"/>
        <w:widowControl w:val="0"/>
        <w:spacing w:line="400" w:lineRule="exact"/>
        <w:ind w:firstLine="480"/>
        <w:rPr>
          <w:rFonts w:ascii="宋体" w:hAnsi="宋体" w:eastAsia="宋体" w:cs="仿宋_GB2312"/>
          <w:bCs/>
          <w:kern w:val="44"/>
        </w:rPr>
      </w:pPr>
      <w:r>
        <w:rPr>
          <w:rFonts w:hint="eastAsia" w:ascii="宋体" w:hAnsi="宋体" w:eastAsia="宋体" w:cs="仿宋_GB2312"/>
          <w:bCs/>
          <w:kern w:val="44"/>
        </w:rPr>
        <w:t>（二）地台须设置无障碍通道，转角处须钝化处理；地台施工完成后设置明显的安全标识，地毯下方铺设线缆时设置明显安全标识。</w:t>
      </w:r>
    </w:p>
    <w:p>
      <w:pPr>
        <w:pStyle w:val="46"/>
        <w:widowControl w:val="0"/>
        <w:shd w:val="clear" w:color="auto" w:fill="FFFFFF"/>
        <w:spacing w:line="400" w:lineRule="exact"/>
        <w:ind w:firstLine="480"/>
        <w:rPr>
          <w:rFonts w:ascii="宋体" w:hAnsi="宋体" w:eastAsia="宋体" w:cs="仿宋_GB2312"/>
          <w:bCs/>
          <w:kern w:val="44"/>
          <w:shd w:val="clear" w:color="auto" w:fill="FFFF00"/>
        </w:rPr>
      </w:pPr>
      <w:r>
        <w:rPr>
          <w:rFonts w:hint="eastAsia" w:ascii="宋体" w:hAnsi="宋体" w:eastAsia="宋体" w:cs="仿宋_GB2312"/>
          <w:bCs/>
          <w:kern w:val="44"/>
        </w:rPr>
        <w:t>（</w:t>
      </w:r>
      <w:r>
        <w:rPr>
          <w:rFonts w:hint="eastAsia" w:ascii="宋体" w:hAnsi="宋体" w:eastAsia="宋体" w:cs="仿宋_GB2312"/>
          <w:bCs/>
          <w:kern w:val="44"/>
          <w:shd w:val="clear" w:color="auto" w:fill="FFFFFF"/>
        </w:rPr>
        <w:t>三）禁止现场初加工、涂刷腻子、喷涂漆料，上述作业在做好防护时仅用于修补或接缝处理。</w:t>
      </w:r>
    </w:p>
    <w:p>
      <w:pPr>
        <w:pStyle w:val="46"/>
        <w:widowControl w:val="0"/>
        <w:spacing w:line="400" w:lineRule="exact"/>
        <w:ind w:firstLine="480"/>
        <w:rPr>
          <w:rFonts w:ascii="宋体" w:hAnsi="宋体" w:eastAsia="宋体" w:cs="仿宋_GB2312"/>
          <w:bCs/>
          <w:kern w:val="44"/>
        </w:rPr>
      </w:pPr>
      <w:r>
        <w:rPr>
          <w:rFonts w:hint="eastAsia" w:ascii="宋体" w:hAnsi="宋体" w:eastAsia="宋体" w:cs="仿宋_GB2312"/>
          <w:bCs/>
          <w:kern w:val="44"/>
        </w:rPr>
        <w:t>（四）严禁外包第三方无资质公司或个人搭建、撤展。</w:t>
      </w:r>
    </w:p>
    <w:p>
      <w:pPr>
        <w:pStyle w:val="46"/>
        <w:widowControl w:val="0"/>
        <w:spacing w:line="400" w:lineRule="exact"/>
        <w:ind w:firstLine="480"/>
        <w:rPr>
          <w:rFonts w:ascii="宋体" w:hAnsi="宋体" w:eastAsia="宋体" w:cs="仿宋_GB2312"/>
          <w:bCs/>
          <w:kern w:val="44"/>
        </w:rPr>
      </w:pPr>
      <w:r>
        <w:rPr>
          <w:rFonts w:hint="eastAsia" w:ascii="宋体" w:hAnsi="宋体" w:eastAsia="宋体" w:cs="仿宋_GB2312"/>
          <w:bCs/>
          <w:kern w:val="44"/>
        </w:rPr>
        <w:t xml:space="preserve">（五）高处作业须佩戴安全绳、安全帽，使用安全的提升工具及登高工具，并派专人指挥、看护、设置警戒区。使用操作平台及脚手架保证架体连接牢固、平稳，隔板齐全，提升工具、脚手架在移动过程中，工具及平台上不得停留操作人员和物品。使用移动脚手架时，轮子应采取固定措施，操作平台应设置不低于1.2m的护栏。                </w:t>
      </w:r>
    </w:p>
    <w:p>
      <w:pPr>
        <w:pStyle w:val="46"/>
        <w:widowControl w:val="0"/>
        <w:spacing w:line="400" w:lineRule="exact"/>
        <w:ind w:firstLine="480"/>
        <w:rPr>
          <w:rFonts w:ascii="宋体" w:hAnsi="宋体" w:eastAsia="宋体" w:cs="仿宋_GB2312"/>
          <w:bCs/>
          <w:kern w:val="44"/>
        </w:rPr>
      </w:pPr>
      <w:r>
        <w:rPr>
          <w:rFonts w:hint="eastAsia" w:ascii="宋体" w:hAnsi="宋体" w:eastAsia="宋体" w:cs="仿宋_GB2312"/>
          <w:bCs/>
          <w:kern w:val="44"/>
        </w:rPr>
        <w:t>（六）特种作业人员必须持证上岗，随身携带证件以备检查（电工证、高处作业证等）；</w:t>
      </w:r>
      <w:r>
        <w:rPr>
          <w:rFonts w:hint="eastAsia" w:ascii="宋体" w:hAnsi="宋体" w:eastAsia="宋体" w:cs="仿宋_GB2312"/>
          <w:bCs/>
          <w:kern w:val="44"/>
          <w:shd w:val="clear" w:color="auto" w:fill="FFFFFF"/>
        </w:rPr>
        <w:t>保证特种作业人员只从事自身专业的施工，禁止跨专业施工。</w:t>
      </w:r>
    </w:p>
    <w:p>
      <w:pPr>
        <w:pStyle w:val="46"/>
        <w:widowControl w:val="0"/>
        <w:spacing w:line="400" w:lineRule="exact"/>
        <w:ind w:firstLine="480"/>
        <w:rPr>
          <w:rFonts w:ascii="宋体" w:hAnsi="宋体" w:eastAsia="宋体" w:cs="仿宋_GB2312"/>
          <w:bCs/>
          <w:color w:val="FF0000"/>
          <w:kern w:val="44"/>
        </w:rPr>
      </w:pPr>
      <w:r>
        <w:rPr>
          <w:rFonts w:hint="eastAsia" w:ascii="宋体" w:hAnsi="宋体" w:eastAsia="宋体" w:cs="仿宋_GB2312"/>
          <w:bCs/>
          <w:kern w:val="44"/>
        </w:rPr>
        <w:t>（七）施工、撤展设置安全区域、安全警戒人员，不野蛮施工、不违规撤除展台，严格遵守大会相关规定，安全、有序撤展。</w:t>
      </w:r>
    </w:p>
    <w:p>
      <w:pPr>
        <w:pStyle w:val="46"/>
        <w:spacing w:line="400" w:lineRule="exact"/>
        <w:ind w:firstLine="480"/>
        <w:rPr>
          <w:rFonts w:ascii="宋体" w:hAnsi="宋体" w:eastAsia="宋体" w:cs="仿宋_GB2312"/>
          <w:bCs/>
          <w:color w:val="FF0000"/>
          <w:kern w:val="44"/>
        </w:rPr>
      </w:pPr>
      <w:r>
        <w:rPr>
          <w:rFonts w:hint="eastAsia" w:ascii="宋体" w:hAnsi="宋体" w:eastAsia="宋体" w:cs="仿宋_GB2312"/>
          <w:bCs/>
          <w:kern w:val="44"/>
        </w:rPr>
        <w:t xml:space="preserve">（八）搭建、撤展时，老、弱、病、残、孕及未成年禁止入馆。  </w:t>
      </w:r>
      <w:r>
        <w:rPr>
          <w:rFonts w:hint="eastAsia" w:ascii="宋体" w:hAnsi="宋体" w:eastAsia="宋体" w:cs="仿宋_GB2312"/>
          <w:bCs/>
          <w:color w:val="FF0000"/>
          <w:kern w:val="44"/>
        </w:rPr>
        <w:t xml:space="preserve">  </w:t>
      </w:r>
    </w:p>
    <w:p>
      <w:pPr>
        <w:pStyle w:val="4"/>
        <w:spacing w:line="400" w:lineRule="exact"/>
        <w:rPr>
          <w:rFonts w:ascii="宋体" w:hAnsi="宋体"/>
        </w:rPr>
      </w:pPr>
      <w:bookmarkStart w:id="121" w:name="_Toc77168794"/>
      <w:bookmarkStart w:id="122" w:name="_Toc17366"/>
      <w:bookmarkStart w:id="123" w:name="_Toc15560"/>
      <w:bookmarkStart w:id="124" w:name="_Hlk77167042"/>
      <w:r>
        <w:rPr>
          <w:rFonts w:hint="eastAsia" w:ascii="宋体" w:hAnsi="宋体"/>
        </w:rPr>
        <w:t>四、大会管理规定</w:t>
      </w:r>
      <w:bookmarkEnd w:id="121"/>
      <w:bookmarkEnd w:id="122"/>
      <w:bookmarkEnd w:id="123"/>
    </w:p>
    <w:bookmarkEnd w:id="124"/>
    <w:p>
      <w:pPr>
        <w:pStyle w:val="46"/>
        <w:spacing w:line="440" w:lineRule="exact"/>
        <w:ind w:firstLine="480"/>
        <w:rPr>
          <w:rFonts w:ascii="宋体" w:hAnsi="宋体" w:eastAsia="宋体" w:cs="仿宋_GB2312"/>
          <w:bCs/>
          <w:kern w:val="44"/>
        </w:rPr>
      </w:pPr>
      <w:r>
        <w:rPr>
          <w:rFonts w:hint="eastAsia" w:ascii="宋体" w:hAnsi="宋体" w:eastAsia="宋体" w:cs="仿宋_GB2312"/>
          <w:bCs/>
          <w:kern w:val="44"/>
        </w:rPr>
        <w:t>（一）禁止打架斗殴、私自维权，有劳资纠纷时需通过相关职能部门进行申诉处理。</w:t>
      </w:r>
    </w:p>
    <w:p>
      <w:pPr>
        <w:pStyle w:val="46"/>
        <w:spacing w:line="440" w:lineRule="exact"/>
        <w:ind w:firstLine="480"/>
        <w:rPr>
          <w:rFonts w:ascii="宋体" w:hAnsi="宋体" w:eastAsia="宋体" w:cs="仿宋_GB2312"/>
          <w:bCs/>
          <w:kern w:val="44"/>
        </w:rPr>
      </w:pPr>
      <w:r>
        <w:rPr>
          <w:rFonts w:hint="eastAsia" w:ascii="宋体" w:hAnsi="宋体" w:eastAsia="宋体" w:cs="仿宋_GB2312"/>
          <w:bCs/>
          <w:kern w:val="44"/>
        </w:rPr>
        <w:t>（二）现场须始终保持有现场负责人配合各部门的管理工作，开展期每个展位须安排电工、木工等人员值班，发现问题及时处理。</w:t>
      </w:r>
    </w:p>
    <w:p>
      <w:pPr>
        <w:pStyle w:val="46"/>
        <w:spacing w:line="440" w:lineRule="exact"/>
        <w:ind w:firstLine="480"/>
        <w:rPr>
          <w:rFonts w:ascii="宋体" w:hAnsi="宋体" w:eastAsia="宋体" w:cs="仿宋_GB2312"/>
          <w:bCs/>
          <w:color w:val="000000"/>
          <w:kern w:val="44"/>
        </w:rPr>
      </w:pPr>
      <w:r>
        <w:rPr>
          <w:rFonts w:hint="eastAsia" w:ascii="宋体" w:hAnsi="宋体" w:eastAsia="宋体" w:cs="仿宋_GB2312"/>
          <w:bCs/>
          <w:kern w:val="44"/>
        </w:rPr>
        <w:t>（三）严禁未办理入场手续私自进场、用电、加班。</w:t>
      </w:r>
    </w:p>
    <w:p>
      <w:pPr>
        <w:pStyle w:val="46"/>
        <w:spacing w:line="440" w:lineRule="exact"/>
        <w:ind w:firstLine="480"/>
        <w:rPr>
          <w:rFonts w:ascii="宋体" w:hAnsi="宋体" w:eastAsia="宋体" w:cs="仿宋_GB2312"/>
          <w:bCs/>
          <w:kern w:val="44"/>
        </w:rPr>
      </w:pPr>
      <w:r>
        <w:rPr>
          <w:rFonts w:hint="eastAsia" w:ascii="宋体" w:hAnsi="宋体" w:eastAsia="宋体" w:cs="仿宋_GB2312"/>
          <w:bCs/>
          <w:kern w:val="44"/>
        </w:rPr>
        <w:t>（四）搭建的展台高于相邻展台时，高出部分使用无文字、LOGO、广告的白色物料做美化处理。</w:t>
      </w:r>
    </w:p>
    <w:p>
      <w:pPr>
        <w:pStyle w:val="46"/>
        <w:spacing w:line="440" w:lineRule="exact"/>
        <w:ind w:firstLine="480"/>
        <w:rPr>
          <w:rFonts w:ascii="宋体" w:hAnsi="宋体" w:eastAsia="宋体" w:cs="仿宋_GB2312"/>
          <w:bCs/>
          <w:kern w:val="44"/>
        </w:rPr>
      </w:pPr>
      <w:r>
        <w:rPr>
          <w:rFonts w:hint="eastAsia" w:ascii="宋体" w:hAnsi="宋体" w:eastAsia="宋体" w:cs="仿宋_GB2312"/>
          <w:bCs/>
          <w:kern w:val="44"/>
        </w:rPr>
        <w:t>（五）服从大会工作人员的监督管理，收到整改通知书后按时完成整改后及时联系工作人员核查消单，严禁拒签整改通知书。</w:t>
      </w:r>
    </w:p>
    <w:p>
      <w:pPr>
        <w:pStyle w:val="46"/>
        <w:spacing w:line="440" w:lineRule="exact"/>
        <w:ind w:firstLine="480"/>
        <w:rPr>
          <w:rFonts w:ascii="宋体" w:hAnsi="宋体" w:eastAsia="宋体" w:cs="仿宋_GB2312"/>
          <w:bCs/>
          <w:kern w:val="44"/>
        </w:rPr>
      </w:pPr>
      <w:r>
        <w:rPr>
          <w:rFonts w:hint="eastAsia" w:ascii="宋体" w:hAnsi="宋体" w:eastAsia="宋体" w:cs="仿宋_GB2312"/>
          <w:bCs/>
          <w:kern w:val="44"/>
        </w:rPr>
        <w:t>（六）</w:t>
      </w:r>
      <w:r>
        <w:rPr>
          <w:rFonts w:ascii="宋体" w:hAnsi="宋体" w:eastAsia="宋体" w:cs="仿宋_GB2312"/>
          <w:bCs/>
          <w:kern w:val="44"/>
        </w:rPr>
        <w:t xml:space="preserve"> </w:t>
      </w:r>
      <w:r>
        <w:rPr>
          <w:rFonts w:hint="eastAsia" w:ascii="宋体" w:hAnsi="宋体" w:eastAsia="宋体" w:cs="仿宋_GB2312"/>
          <w:bCs/>
          <w:kern w:val="44"/>
        </w:rPr>
        <w:t>为了</w:t>
      </w:r>
      <w:r>
        <w:rPr>
          <w:rFonts w:ascii="宋体" w:hAnsi="宋体" w:eastAsia="宋体" w:cs="仿宋_GB2312"/>
          <w:bCs/>
          <w:kern w:val="44"/>
        </w:rPr>
        <w:t>便</w:t>
      </w:r>
      <w:r>
        <w:rPr>
          <w:rFonts w:hint="eastAsia" w:ascii="宋体" w:hAnsi="宋体" w:eastAsia="宋体" w:cs="仿宋_GB2312"/>
          <w:bCs/>
          <w:kern w:val="44"/>
        </w:rPr>
        <w:t>于</w:t>
      </w:r>
      <w:r>
        <w:rPr>
          <w:rFonts w:ascii="宋体" w:hAnsi="宋体" w:eastAsia="宋体" w:cs="仿宋_GB2312"/>
          <w:bCs/>
          <w:kern w:val="44"/>
        </w:rPr>
        <w:t>现场</w:t>
      </w:r>
      <w:r>
        <w:rPr>
          <w:rFonts w:hint="eastAsia" w:ascii="宋体" w:hAnsi="宋体" w:eastAsia="宋体" w:cs="仿宋_GB2312"/>
          <w:bCs/>
          <w:kern w:val="44"/>
        </w:rPr>
        <w:t>施工</w:t>
      </w:r>
      <w:r>
        <w:rPr>
          <w:rFonts w:ascii="宋体" w:hAnsi="宋体" w:eastAsia="宋体" w:cs="仿宋_GB2312"/>
          <w:bCs/>
          <w:kern w:val="44"/>
        </w:rPr>
        <w:t>管理</w:t>
      </w:r>
      <w:r>
        <w:rPr>
          <w:rFonts w:hint="eastAsia" w:ascii="宋体" w:hAnsi="宋体" w:eastAsia="宋体" w:cs="仿宋_GB2312"/>
          <w:bCs/>
          <w:kern w:val="44"/>
        </w:rPr>
        <w:t>，建议施工</w:t>
      </w:r>
      <w:r>
        <w:rPr>
          <w:rFonts w:ascii="宋体" w:hAnsi="宋体" w:eastAsia="宋体" w:cs="仿宋_GB2312"/>
          <w:bCs/>
          <w:kern w:val="44"/>
        </w:rPr>
        <w:t>人员统一</w:t>
      </w:r>
      <w:r>
        <w:rPr>
          <w:rFonts w:hint="eastAsia" w:ascii="宋体" w:hAnsi="宋体" w:eastAsia="宋体" w:cs="仿宋_GB2312"/>
          <w:bCs/>
          <w:kern w:val="44"/>
        </w:rPr>
        <w:t>着装（</w:t>
      </w:r>
      <w:r>
        <w:rPr>
          <w:rFonts w:ascii="宋体" w:hAnsi="宋体" w:eastAsia="宋体" w:cs="仿宋_GB2312"/>
          <w:bCs/>
          <w:kern w:val="44"/>
        </w:rPr>
        <w:t>印有搭建</w:t>
      </w:r>
      <w:r>
        <w:rPr>
          <w:rFonts w:hint="eastAsia" w:ascii="宋体" w:hAnsi="宋体" w:eastAsia="宋体" w:cs="仿宋_GB2312"/>
          <w:bCs/>
          <w:kern w:val="44"/>
        </w:rPr>
        <w:t>单位</w:t>
      </w:r>
      <w:r>
        <w:rPr>
          <w:rFonts w:ascii="宋体" w:hAnsi="宋体" w:eastAsia="宋体" w:cs="仿宋_GB2312"/>
          <w:bCs/>
          <w:kern w:val="44"/>
        </w:rPr>
        <w:t>名称</w:t>
      </w:r>
      <w:r>
        <w:rPr>
          <w:rFonts w:hint="eastAsia" w:ascii="宋体" w:hAnsi="宋体" w:eastAsia="宋体" w:cs="仿宋_GB2312"/>
          <w:bCs/>
          <w:kern w:val="44"/>
        </w:rPr>
        <w:t>、</w:t>
      </w:r>
      <w:r>
        <w:rPr>
          <w:rFonts w:ascii="宋体" w:hAnsi="宋体" w:eastAsia="宋体" w:cs="仿宋_GB2312"/>
          <w:bCs/>
          <w:kern w:val="44"/>
        </w:rPr>
        <w:t>标识的工服</w:t>
      </w:r>
      <w:r>
        <w:rPr>
          <w:rFonts w:hint="eastAsia" w:ascii="宋体" w:hAnsi="宋体" w:eastAsia="宋体" w:cs="仿宋_GB2312"/>
          <w:bCs/>
          <w:kern w:val="44"/>
        </w:rPr>
        <w:t>）。</w:t>
      </w:r>
    </w:p>
    <w:p>
      <w:pPr>
        <w:pStyle w:val="46"/>
        <w:spacing w:line="440" w:lineRule="exact"/>
        <w:ind w:firstLine="480"/>
        <w:rPr>
          <w:rFonts w:ascii="宋体" w:hAnsi="宋体" w:eastAsia="宋体" w:cs="仿宋_GB2312"/>
          <w:bCs/>
          <w:kern w:val="44"/>
        </w:rPr>
      </w:pPr>
      <w:r>
        <w:rPr>
          <w:rFonts w:hint="eastAsia" w:ascii="宋体" w:hAnsi="宋体" w:eastAsia="宋体" w:cs="仿宋_GB2312"/>
          <w:bCs/>
          <w:kern w:val="44"/>
        </w:rPr>
        <w:t>（七）严格按照大会要求在规定的时间内完成展位的搭建及展位的撤除工作，搭建公司接到会议通知应按时参加。</w:t>
      </w:r>
    </w:p>
    <w:p>
      <w:pPr>
        <w:pStyle w:val="46"/>
        <w:spacing w:line="440" w:lineRule="exact"/>
        <w:ind w:firstLine="480"/>
        <w:rPr>
          <w:rFonts w:ascii="宋体" w:hAnsi="宋体" w:eastAsia="宋体" w:cs="仿宋_GB2312"/>
          <w:bCs/>
          <w:kern w:val="44"/>
        </w:rPr>
      </w:pPr>
      <w:r>
        <w:rPr>
          <w:rFonts w:hint="eastAsia" w:ascii="宋体" w:hAnsi="宋体" w:eastAsia="宋体" w:cs="仿宋_GB2312"/>
          <w:bCs/>
          <w:kern w:val="44"/>
        </w:rPr>
        <w:t>（八）布展期不允许私自使用展期用电，闭馆时应关闭展位的设备及电源（不含24小时用电）。</w:t>
      </w:r>
    </w:p>
    <w:p>
      <w:pPr>
        <w:pStyle w:val="46"/>
        <w:spacing w:line="440" w:lineRule="exact"/>
        <w:ind w:firstLine="480"/>
        <w:rPr>
          <w:rFonts w:ascii="宋体" w:hAnsi="宋体" w:eastAsia="宋体" w:cs="仿宋_GB2312"/>
          <w:bCs/>
          <w:kern w:val="44"/>
        </w:rPr>
      </w:pPr>
      <w:r>
        <w:rPr>
          <w:rFonts w:hint="eastAsia" w:ascii="宋体" w:hAnsi="宋体" w:eastAsia="宋体" w:cs="仿宋_GB2312"/>
          <w:bCs/>
          <w:kern w:val="44"/>
        </w:rPr>
        <w:t>（九）建筑材料、装修垃圾等须清运彻底，严禁乱堆乱放，展期严禁在公共区域摆放物品。</w:t>
      </w:r>
    </w:p>
    <w:p>
      <w:pPr>
        <w:pStyle w:val="46"/>
        <w:spacing w:line="440" w:lineRule="exact"/>
        <w:ind w:firstLine="480"/>
        <w:rPr>
          <w:rFonts w:ascii="宋体" w:hAnsi="宋体" w:eastAsia="宋体" w:cs="仿宋_GB2312"/>
          <w:bCs/>
          <w:kern w:val="44"/>
        </w:rPr>
      </w:pPr>
      <w:r>
        <w:rPr>
          <w:rFonts w:hint="eastAsia" w:ascii="宋体" w:hAnsi="宋体" w:eastAsia="宋体" w:cs="仿宋_GB2312"/>
          <w:bCs/>
          <w:kern w:val="44"/>
        </w:rPr>
        <w:t>（十）禁止在展馆的顶部、柱子、围栏及各种专用管线上吊挂、捆绑展位结构及装饰物。</w:t>
      </w:r>
    </w:p>
    <w:p>
      <w:pPr>
        <w:pStyle w:val="46"/>
        <w:spacing w:line="440" w:lineRule="exact"/>
        <w:ind w:firstLine="480"/>
        <w:rPr>
          <w:rFonts w:ascii="宋体" w:hAnsi="宋体" w:eastAsia="宋体" w:cs="仿宋_GB2312"/>
          <w:bCs/>
          <w:kern w:val="44"/>
        </w:rPr>
      </w:pPr>
      <w:r>
        <w:rPr>
          <w:rFonts w:hint="eastAsia" w:ascii="宋体" w:hAnsi="宋体" w:eastAsia="宋体" w:cs="仿宋_GB2312"/>
          <w:bCs/>
          <w:kern w:val="44"/>
        </w:rPr>
        <w:t>（十一）展位使用特殊设备须提前申请，如水幕、水池、烟雾机等。</w:t>
      </w:r>
    </w:p>
    <w:p>
      <w:pPr>
        <w:pStyle w:val="46"/>
        <w:spacing w:line="440" w:lineRule="exact"/>
        <w:ind w:firstLine="480"/>
        <w:rPr>
          <w:rFonts w:ascii="宋体" w:hAnsi="宋体" w:eastAsia="宋体" w:cs="微软雅黑"/>
        </w:rPr>
      </w:pPr>
      <w:r>
        <w:rPr>
          <w:rFonts w:hint="eastAsia" w:ascii="宋体" w:hAnsi="宋体" w:eastAsia="宋体" w:cs="仿宋_GB2312"/>
          <w:bCs/>
          <w:kern w:val="44"/>
        </w:rPr>
        <w:t>（十二）严格遵守财务规定，按时缴纳费用，妥善保管缴费单据，禁止个人账户转对公账户，及时登记开票信息。</w:t>
      </w:r>
    </w:p>
    <w:p>
      <w:pPr>
        <w:spacing w:line="440" w:lineRule="exact"/>
        <w:ind w:firstLine="482" w:firstLineChars="200"/>
        <w:rPr>
          <w:rFonts w:ascii="宋体" w:hAnsi="宋体" w:eastAsia="宋体" w:cstheme="minorEastAsia"/>
        </w:rPr>
      </w:pPr>
      <w:r>
        <w:rPr>
          <w:rFonts w:hint="eastAsia" w:ascii="宋体" w:hAnsi="宋体" w:eastAsia="宋体" w:cstheme="minorEastAsia"/>
          <w:b/>
        </w:rPr>
        <w:t>搭建单位从进场搭建至项目结束过程中因违反上述规定，将停止供电、供水、供气并责令其停止施工，同时根据《施工违约处理标准》扣除特装保证金，并承担因此给展会组委会或展馆造成的所有名誉及经济损失</w:t>
      </w:r>
      <w:r>
        <w:rPr>
          <w:rFonts w:hint="eastAsia" w:ascii="宋体" w:hAnsi="宋体" w:eastAsia="宋体" w:cstheme="minorEastAsia"/>
        </w:rPr>
        <w:t>。</w:t>
      </w:r>
    </w:p>
    <w:p>
      <w:pPr>
        <w:rPr>
          <w:rFonts w:ascii="宋体" w:hAnsi="宋体" w:eastAsia="宋体" w:cstheme="minorEastAsia"/>
        </w:rPr>
      </w:pPr>
      <w:r>
        <w:rPr>
          <w:rFonts w:ascii="宋体" w:hAnsi="宋体" w:eastAsia="宋体" w:cstheme="minorEastAsia"/>
        </w:rPr>
        <w:br w:type="page"/>
      </w:r>
    </w:p>
    <w:p>
      <w:pPr>
        <w:pStyle w:val="4"/>
        <w:spacing w:line="360" w:lineRule="auto"/>
        <w:rPr>
          <w:rFonts w:ascii="宋体" w:hAnsi="宋体"/>
        </w:rPr>
      </w:pPr>
      <w:bookmarkStart w:id="125" w:name="_Toc77168795"/>
      <w:r>
        <w:rPr>
          <w:rFonts w:hint="eastAsia" w:ascii="宋体" w:hAnsi="宋体"/>
        </w:rPr>
        <w:t>五、施工违约处理标准</w:t>
      </w:r>
      <w:bookmarkEnd w:id="125"/>
    </w:p>
    <w:p>
      <w:pPr>
        <w:pStyle w:val="79"/>
        <w:numPr>
          <w:ilvl w:val="0"/>
          <w:numId w:val="2"/>
        </w:numPr>
        <w:spacing w:before="120" w:after="120"/>
        <w:ind w:left="0" w:firstLine="482"/>
        <w:jc w:val="left"/>
        <w:rPr>
          <w:rFonts w:ascii="宋体" w:hAnsi="宋体" w:cs="微软雅黑"/>
          <w:b/>
          <w:sz w:val="24"/>
          <w:shd w:val="clear" w:color="auto" w:fill="FFFFFF"/>
        </w:rPr>
      </w:pPr>
      <w:r>
        <w:rPr>
          <w:rFonts w:hint="eastAsia" w:ascii="宋体" w:hAnsi="宋体" w:cs="微软雅黑"/>
          <w:b/>
          <w:sz w:val="24"/>
          <w:shd w:val="clear" w:color="auto" w:fill="FFFFFF"/>
        </w:rPr>
        <w:t>结构安全</w:t>
      </w:r>
    </w:p>
    <w:tbl>
      <w:tblPr>
        <w:tblStyle w:val="29"/>
        <w:tblW w:w="8394" w:type="dxa"/>
        <w:jc w:val="center"/>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Layout w:type="fixed"/>
        <w:tblCellMar>
          <w:top w:w="0" w:type="dxa"/>
          <w:left w:w="108" w:type="dxa"/>
          <w:bottom w:w="0" w:type="dxa"/>
          <w:right w:w="108" w:type="dxa"/>
        </w:tblCellMar>
      </w:tblPr>
      <w:tblGrid>
        <w:gridCol w:w="753"/>
        <w:gridCol w:w="5231"/>
        <w:gridCol w:w="2410"/>
      </w:tblGrid>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jc w:val="center"/>
        </w:trPr>
        <w:tc>
          <w:tcPr>
            <w:tcW w:w="753" w:type="dxa"/>
            <w:shd w:val="clear" w:color="auto" w:fill="4F81BD"/>
            <w:vAlign w:val="center"/>
          </w:tcPr>
          <w:p>
            <w:pPr>
              <w:spacing w:line="216" w:lineRule="auto"/>
              <w:jc w:val="center"/>
              <w:rPr>
                <w:rFonts w:ascii="宋体" w:hAnsi="宋体" w:eastAsia="宋体" w:cs="宋体"/>
                <w:b/>
                <w:bCs/>
                <w:color w:val="FFFFFF" w:themeColor="background1"/>
                <w:sz w:val="21"/>
                <w:szCs w:val="21"/>
                <w14:textFill>
                  <w14:solidFill>
                    <w14:schemeClr w14:val="bg1"/>
                  </w14:solidFill>
                </w14:textFill>
              </w:rPr>
            </w:pPr>
            <w:r>
              <w:rPr>
                <w:rFonts w:hint="eastAsia" w:ascii="宋体" w:hAnsi="宋体" w:eastAsia="宋体" w:cs="宋体"/>
                <w:b/>
                <w:bCs/>
                <w:color w:val="FFFFFF" w:themeColor="background1"/>
                <w:sz w:val="21"/>
                <w:szCs w:val="21"/>
                <w14:textFill>
                  <w14:solidFill>
                    <w14:schemeClr w14:val="bg1"/>
                  </w14:solidFill>
                </w14:textFill>
              </w:rPr>
              <w:t>序号</w:t>
            </w:r>
          </w:p>
        </w:tc>
        <w:tc>
          <w:tcPr>
            <w:tcW w:w="5231" w:type="dxa"/>
            <w:shd w:val="clear" w:color="auto" w:fill="4F81BD"/>
            <w:vAlign w:val="center"/>
          </w:tcPr>
          <w:p>
            <w:pPr>
              <w:spacing w:line="216" w:lineRule="auto"/>
              <w:jc w:val="center"/>
              <w:rPr>
                <w:rFonts w:ascii="宋体" w:hAnsi="宋体" w:eastAsia="宋体" w:cs="宋体"/>
                <w:b/>
                <w:bCs/>
                <w:color w:val="FFFFFF" w:themeColor="background1"/>
                <w:sz w:val="21"/>
                <w:szCs w:val="21"/>
                <w14:textFill>
                  <w14:solidFill>
                    <w14:schemeClr w14:val="bg1"/>
                  </w14:solidFill>
                </w14:textFill>
              </w:rPr>
            </w:pPr>
            <w:r>
              <w:rPr>
                <w:rFonts w:hint="eastAsia" w:ascii="宋体" w:hAnsi="宋体" w:eastAsia="宋体" w:cs="宋体"/>
                <w:b/>
                <w:bCs/>
                <w:color w:val="FFFFFF" w:themeColor="background1"/>
                <w:sz w:val="21"/>
                <w:szCs w:val="21"/>
                <w14:textFill>
                  <w14:solidFill>
                    <w14:schemeClr w14:val="bg1"/>
                  </w14:solidFill>
                </w14:textFill>
              </w:rPr>
              <w:t>项目名称</w:t>
            </w:r>
          </w:p>
        </w:tc>
        <w:tc>
          <w:tcPr>
            <w:tcW w:w="2410" w:type="dxa"/>
            <w:shd w:val="clear" w:color="auto" w:fill="4F81BD"/>
            <w:vAlign w:val="center"/>
          </w:tcPr>
          <w:p>
            <w:pPr>
              <w:spacing w:line="216" w:lineRule="auto"/>
              <w:jc w:val="center"/>
              <w:rPr>
                <w:rFonts w:ascii="宋体" w:hAnsi="宋体" w:eastAsia="宋体" w:cs="宋体"/>
                <w:b/>
                <w:bCs/>
                <w:color w:val="FFFFFF" w:themeColor="background1"/>
                <w:sz w:val="21"/>
                <w:szCs w:val="21"/>
                <w14:textFill>
                  <w14:solidFill>
                    <w14:schemeClr w14:val="bg1"/>
                  </w14:solidFill>
                </w14:textFill>
              </w:rPr>
            </w:pPr>
            <w:r>
              <w:rPr>
                <w:rFonts w:hint="eastAsia" w:ascii="宋体" w:hAnsi="宋体" w:eastAsia="宋体" w:cs="宋体"/>
                <w:b/>
                <w:bCs/>
                <w:color w:val="FFFFFF" w:themeColor="background1"/>
                <w:sz w:val="21"/>
                <w:szCs w:val="21"/>
                <w14:textFill>
                  <w14:solidFill>
                    <w14:schemeClr w14:val="bg1"/>
                  </w14:solidFill>
                </w14:textFill>
              </w:rPr>
              <w:t>违约处理标准</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1021" w:hRule="exact"/>
          <w:jc w:val="center"/>
        </w:trPr>
        <w:tc>
          <w:tcPr>
            <w:tcW w:w="753" w:type="dxa"/>
            <w:shd w:val="clear" w:color="auto" w:fill="DCE6F2"/>
            <w:vAlign w:val="center"/>
          </w:tcPr>
          <w:p>
            <w:pPr>
              <w:spacing w:line="500" w:lineRule="exact"/>
              <w:jc w:val="center"/>
              <w:rPr>
                <w:rFonts w:asciiTheme="minorEastAsia" w:hAnsiTheme="minorEastAsia" w:cstheme="minorEastAsia"/>
                <w:sz w:val="21"/>
                <w:szCs w:val="21"/>
              </w:rPr>
            </w:pPr>
            <w:r>
              <w:rPr>
                <w:rFonts w:hint="eastAsia" w:asciiTheme="minorEastAsia" w:hAnsiTheme="minorEastAsia" w:cstheme="minorEastAsia"/>
                <w:sz w:val="21"/>
                <w:szCs w:val="21"/>
              </w:rPr>
              <w:t>1</w:t>
            </w:r>
          </w:p>
        </w:tc>
        <w:tc>
          <w:tcPr>
            <w:tcW w:w="5231" w:type="dxa"/>
            <w:shd w:val="clear" w:color="auto" w:fill="DCE6F2"/>
            <w:vAlign w:val="center"/>
          </w:tcPr>
          <w:p>
            <w:pPr>
              <w:spacing w:line="500" w:lineRule="exact"/>
              <w:jc w:val="center"/>
              <w:rPr>
                <w:rFonts w:asciiTheme="minorEastAsia" w:hAnsiTheme="minorEastAsia" w:cstheme="minorEastAsia"/>
                <w:sz w:val="21"/>
                <w:szCs w:val="21"/>
              </w:rPr>
            </w:pPr>
            <w:r>
              <w:rPr>
                <w:rFonts w:hint="eastAsia" w:asciiTheme="minorEastAsia" w:hAnsiTheme="minorEastAsia" w:cstheme="minorEastAsia"/>
                <w:sz w:val="21"/>
                <w:szCs w:val="21"/>
              </w:rPr>
              <w:t>发生安全事故、结构存在重大安全事故隐患(不具备开展条件，易造成人员伤亡）</w:t>
            </w:r>
          </w:p>
        </w:tc>
        <w:tc>
          <w:tcPr>
            <w:tcW w:w="2410" w:type="dxa"/>
            <w:shd w:val="clear" w:color="auto" w:fill="DCE6F2"/>
            <w:vAlign w:val="center"/>
          </w:tcPr>
          <w:p>
            <w:pPr>
              <w:spacing w:line="500" w:lineRule="exact"/>
              <w:rPr>
                <w:rFonts w:asciiTheme="minorEastAsia" w:hAnsiTheme="minorEastAsia" w:cstheme="minorEastAsia"/>
                <w:sz w:val="21"/>
                <w:szCs w:val="21"/>
              </w:rPr>
            </w:pPr>
            <w:r>
              <w:rPr>
                <w:rFonts w:hint="eastAsia" w:asciiTheme="minorEastAsia" w:hAnsiTheme="minorEastAsia" w:cstheme="minorEastAsia"/>
                <w:sz w:val="21"/>
                <w:szCs w:val="21"/>
              </w:rPr>
              <w:t>扣除全部保证金</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1021" w:hRule="exact"/>
          <w:jc w:val="center"/>
        </w:trPr>
        <w:tc>
          <w:tcPr>
            <w:tcW w:w="753" w:type="dxa"/>
            <w:shd w:val="clear" w:color="auto" w:fill="DCE6F2"/>
            <w:vAlign w:val="center"/>
          </w:tcPr>
          <w:p>
            <w:pPr>
              <w:spacing w:line="500" w:lineRule="exact"/>
              <w:jc w:val="center"/>
              <w:rPr>
                <w:rFonts w:asciiTheme="minorEastAsia" w:hAnsiTheme="minorEastAsia" w:cstheme="minorEastAsia"/>
                <w:sz w:val="21"/>
                <w:szCs w:val="21"/>
              </w:rPr>
            </w:pPr>
            <w:r>
              <w:rPr>
                <w:rFonts w:hint="eastAsia" w:asciiTheme="minorEastAsia" w:hAnsiTheme="minorEastAsia" w:cstheme="minorEastAsia"/>
                <w:sz w:val="21"/>
                <w:szCs w:val="21"/>
              </w:rPr>
              <w:t>2</w:t>
            </w:r>
          </w:p>
        </w:tc>
        <w:tc>
          <w:tcPr>
            <w:tcW w:w="5231" w:type="dxa"/>
            <w:shd w:val="clear" w:color="auto" w:fill="DCE6F2"/>
            <w:vAlign w:val="center"/>
          </w:tcPr>
          <w:p>
            <w:pPr>
              <w:spacing w:line="500" w:lineRule="exact"/>
              <w:jc w:val="center"/>
              <w:rPr>
                <w:rFonts w:asciiTheme="minorEastAsia" w:hAnsiTheme="minorEastAsia" w:cstheme="minorEastAsia"/>
                <w:sz w:val="21"/>
                <w:szCs w:val="21"/>
              </w:rPr>
            </w:pPr>
            <w:r>
              <w:rPr>
                <w:rFonts w:hint="eastAsia" w:asciiTheme="minorEastAsia" w:hAnsiTheme="minorEastAsia" w:cstheme="minorEastAsia"/>
                <w:sz w:val="21"/>
                <w:szCs w:val="21"/>
              </w:rPr>
              <w:t>未使用钢结构、钢结构设置不符合要求（跨度6米及以上、特异造型必须加钢结构）</w:t>
            </w:r>
          </w:p>
        </w:tc>
        <w:tc>
          <w:tcPr>
            <w:tcW w:w="2410" w:type="dxa"/>
            <w:shd w:val="clear" w:color="auto" w:fill="DCE6F2"/>
            <w:vAlign w:val="center"/>
          </w:tcPr>
          <w:p>
            <w:pPr>
              <w:spacing w:line="500" w:lineRule="exact"/>
              <w:rPr>
                <w:rFonts w:asciiTheme="minorEastAsia" w:hAnsiTheme="minorEastAsia" w:cstheme="minorEastAsia"/>
                <w:sz w:val="21"/>
                <w:szCs w:val="21"/>
              </w:rPr>
            </w:pPr>
            <w:r>
              <w:rPr>
                <w:rFonts w:hint="eastAsia" w:asciiTheme="minorEastAsia" w:hAnsiTheme="minorEastAsia" w:cstheme="minorEastAsia"/>
                <w:sz w:val="21"/>
                <w:szCs w:val="21"/>
              </w:rPr>
              <w:t>扣除保证金1500元</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1021" w:hRule="exact"/>
          <w:jc w:val="center"/>
        </w:trPr>
        <w:tc>
          <w:tcPr>
            <w:tcW w:w="753" w:type="dxa"/>
            <w:shd w:val="clear" w:color="auto" w:fill="DCE6F2"/>
            <w:vAlign w:val="center"/>
          </w:tcPr>
          <w:p>
            <w:pPr>
              <w:spacing w:line="500" w:lineRule="exact"/>
              <w:jc w:val="center"/>
              <w:rPr>
                <w:rFonts w:asciiTheme="minorEastAsia" w:hAnsiTheme="minorEastAsia" w:cstheme="minorEastAsia"/>
                <w:sz w:val="21"/>
                <w:szCs w:val="21"/>
              </w:rPr>
            </w:pPr>
            <w:r>
              <w:rPr>
                <w:rFonts w:hint="eastAsia" w:asciiTheme="minorEastAsia" w:hAnsiTheme="minorEastAsia" w:cstheme="minorEastAsia"/>
                <w:sz w:val="21"/>
                <w:szCs w:val="21"/>
              </w:rPr>
              <w:t>3</w:t>
            </w:r>
          </w:p>
        </w:tc>
        <w:tc>
          <w:tcPr>
            <w:tcW w:w="5231" w:type="dxa"/>
            <w:shd w:val="clear" w:color="auto" w:fill="DCE6F2"/>
            <w:vAlign w:val="center"/>
          </w:tcPr>
          <w:p>
            <w:pPr>
              <w:spacing w:line="500" w:lineRule="exact"/>
              <w:jc w:val="center"/>
              <w:rPr>
                <w:rFonts w:asciiTheme="minorEastAsia" w:hAnsiTheme="minorEastAsia" w:cstheme="minorEastAsia"/>
                <w:sz w:val="21"/>
                <w:szCs w:val="21"/>
              </w:rPr>
            </w:pPr>
            <w:r>
              <w:rPr>
                <w:rFonts w:hint="eastAsia" w:asciiTheme="minorEastAsia" w:hAnsiTheme="minorEastAsia" w:cstheme="minorEastAsia"/>
                <w:sz w:val="21"/>
                <w:szCs w:val="21"/>
              </w:rPr>
              <w:t>现场未按审核通过图纸施工搭建</w:t>
            </w:r>
          </w:p>
        </w:tc>
        <w:tc>
          <w:tcPr>
            <w:tcW w:w="2410" w:type="dxa"/>
            <w:shd w:val="clear" w:color="auto" w:fill="DCE6F2"/>
            <w:vAlign w:val="center"/>
          </w:tcPr>
          <w:p>
            <w:pPr>
              <w:spacing w:line="500" w:lineRule="exact"/>
              <w:rPr>
                <w:rFonts w:asciiTheme="minorEastAsia" w:hAnsiTheme="minorEastAsia" w:cstheme="minorEastAsia"/>
                <w:sz w:val="21"/>
                <w:szCs w:val="21"/>
              </w:rPr>
            </w:pPr>
            <w:r>
              <w:rPr>
                <w:rFonts w:hint="eastAsia" w:asciiTheme="minorEastAsia" w:hAnsiTheme="minorEastAsia" w:cstheme="minorEastAsia"/>
                <w:sz w:val="21"/>
                <w:szCs w:val="21"/>
              </w:rPr>
              <w:t>扣除保证金1500元</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1021" w:hRule="exact"/>
          <w:jc w:val="center"/>
        </w:trPr>
        <w:tc>
          <w:tcPr>
            <w:tcW w:w="753" w:type="dxa"/>
            <w:shd w:val="clear" w:color="auto" w:fill="DCE6F2"/>
            <w:vAlign w:val="center"/>
          </w:tcPr>
          <w:p>
            <w:pPr>
              <w:spacing w:line="500" w:lineRule="exact"/>
              <w:jc w:val="center"/>
              <w:rPr>
                <w:rFonts w:asciiTheme="minorEastAsia" w:hAnsiTheme="minorEastAsia" w:cstheme="minorEastAsia"/>
                <w:sz w:val="21"/>
                <w:szCs w:val="21"/>
              </w:rPr>
            </w:pPr>
            <w:r>
              <w:rPr>
                <w:rFonts w:hint="eastAsia" w:asciiTheme="minorEastAsia" w:hAnsiTheme="minorEastAsia" w:cstheme="minorEastAsia"/>
                <w:sz w:val="21"/>
                <w:szCs w:val="21"/>
              </w:rPr>
              <w:t>4</w:t>
            </w:r>
          </w:p>
        </w:tc>
        <w:tc>
          <w:tcPr>
            <w:tcW w:w="5231" w:type="dxa"/>
            <w:shd w:val="clear" w:color="auto" w:fill="DCE6F2"/>
            <w:vAlign w:val="center"/>
          </w:tcPr>
          <w:p>
            <w:pPr>
              <w:spacing w:line="500" w:lineRule="exact"/>
              <w:jc w:val="center"/>
              <w:rPr>
                <w:rFonts w:asciiTheme="minorEastAsia" w:hAnsiTheme="minorEastAsia" w:cstheme="minorEastAsia"/>
                <w:sz w:val="21"/>
                <w:szCs w:val="21"/>
              </w:rPr>
            </w:pPr>
            <w:r>
              <w:rPr>
                <w:rFonts w:hint="eastAsia" w:asciiTheme="minorEastAsia" w:hAnsiTheme="minorEastAsia" w:cstheme="minorEastAsia"/>
                <w:sz w:val="21"/>
                <w:szCs w:val="21"/>
              </w:rPr>
              <w:t>结构存在一般安全事故隐患（如：整体稳定性不够，支撑柱变形，接触面不够等）</w:t>
            </w:r>
          </w:p>
        </w:tc>
        <w:tc>
          <w:tcPr>
            <w:tcW w:w="2410" w:type="dxa"/>
            <w:shd w:val="clear" w:color="auto" w:fill="DCE6F2"/>
            <w:vAlign w:val="center"/>
          </w:tcPr>
          <w:p>
            <w:pPr>
              <w:spacing w:line="500" w:lineRule="exact"/>
              <w:rPr>
                <w:rFonts w:asciiTheme="minorEastAsia" w:hAnsiTheme="minorEastAsia" w:cstheme="minorEastAsia"/>
                <w:sz w:val="21"/>
                <w:szCs w:val="21"/>
              </w:rPr>
            </w:pPr>
            <w:r>
              <w:rPr>
                <w:rFonts w:hint="eastAsia" w:asciiTheme="minorEastAsia" w:hAnsiTheme="minorEastAsia" w:cstheme="minorEastAsia"/>
                <w:sz w:val="21"/>
                <w:szCs w:val="21"/>
              </w:rPr>
              <w:t>扣除保证金1000元</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1021" w:hRule="exact"/>
          <w:jc w:val="center"/>
        </w:trPr>
        <w:tc>
          <w:tcPr>
            <w:tcW w:w="753" w:type="dxa"/>
            <w:shd w:val="clear" w:color="auto" w:fill="DCE6F2"/>
            <w:vAlign w:val="center"/>
          </w:tcPr>
          <w:p>
            <w:pPr>
              <w:spacing w:line="500" w:lineRule="exact"/>
              <w:jc w:val="center"/>
              <w:rPr>
                <w:rFonts w:asciiTheme="minorEastAsia" w:hAnsiTheme="minorEastAsia" w:cstheme="minorEastAsia"/>
                <w:sz w:val="21"/>
                <w:szCs w:val="21"/>
              </w:rPr>
            </w:pPr>
            <w:r>
              <w:rPr>
                <w:rFonts w:hint="eastAsia" w:asciiTheme="minorEastAsia" w:hAnsiTheme="minorEastAsia" w:cstheme="minorEastAsia"/>
                <w:sz w:val="21"/>
                <w:szCs w:val="21"/>
              </w:rPr>
              <w:t>5</w:t>
            </w:r>
          </w:p>
        </w:tc>
        <w:tc>
          <w:tcPr>
            <w:tcW w:w="5231" w:type="dxa"/>
            <w:shd w:val="clear" w:color="auto" w:fill="DCE6F2"/>
            <w:vAlign w:val="center"/>
          </w:tcPr>
          <w:p>
            <w:pPr>
              <w:spacing w:line="500" w:lineRule="exact"/>
              <w:jc w:val="center"/>
              <w:rPr>
                <w:rFonts w:asciiTheme="minorEastAsia" w:hAnsiTheme="minorEastAsia" w:cstheme="minorEastAsia"/>
                <w:sz w:val="21"/>
                <w:szCs w:val="21"/>
              </w:rPr>
            </w:pPr>
            <w:r>
              <w:rPr>
                <w:rFonts w:hint="eastAsia" w:asciiTheme="minorEastAsia" w:hAnsiTheme="minorEastAsia" w:cstheme="minorEastAsia"/>
                <w:sz w:val="21"/>
                <w:szCs w:val="21"/>
              </w:rPr>
              <w:t>使用劣质或未达标材料（以现场管理要求为准）</w:t>
            </w:r>
          </w:p>
        </w:tc>
        <w:tc>
          <w:tcPr>
            <w:tcW w:w="2410" w:type="dxa"/>
            <w:shd w:val="clear" w:color="auto" w:fill="DCE6F2"/>
            <w:vAlign w:val="center"/>
          </w:tcPr>
          <w:p>
            <w:pPr>
              <w:spacing w:line="500" w:lineRule="exact"/>
              <w:rPr>
                <w:rFonts w:asciiTheme="minorEastAsia" w:hAnsiTheme="minorEastAsia" w:cstheme="minorEastAsia"/>
                <w:sz w:val="21"/>
                <w:szCs w:val="21"/>
              </w:rPr>
            </w:pPr>
            <w:r>
              <w:rPr>
                <w:rFonts w:hint="eastAsia" w:asciiTheme="minorEastAsia" w:hAnsiTheme="minorEastAsia" w:cstheme="minorEastAsia"/>
                <w:sz w:val="21"/>
                <w:szCs w:val="21"/>
              </w:rPr>
              <w:t>扣除保证金1000元</w:t>
            </w:r>
          </w:p>
        </w:tc>
      </w:tr>
    </w:tbl>
    <w:p>
      <w:pPr>
        <w:pStyle w:val="79"/>
        <w:numPr>
          <w:ilvl w:val="0"/>
          <w:numId w:val="2"/>
        </w:numPr>
        <w:spacing w:before="120" w:after="120"/>
        <w:ind w:left="0" w:firstLine="482"/>
        <w:jc w:val="left"/>
        <w:rPr>
          <w:rFonts w:ascii="宋体" w:hAnsi="宋体" w:cs="微软雅黑"/>
          <w:b/>
          <w:sz w:val="24"/>
          <w:shd w:val="clear" w:color="auto" w:fill="FFFFFF"/>
        </w:rPr>
      </w:pPr>
      <w:r>
        <w:rPr>
          <w:rFonts w:hint="eastAsia" w:ascii="宋体" w:hAnsi="宋体" w:cs="微软雅黑"/>
          <w:b/>
          <w:sz w:val="24"/>
          <w:shd w:val="clear" w:color="auto" w:fill="FFFFFF"/>
        </w:rPr>
        <w:t>消防、电检安全</w:t>
      </w:r>
    </w:p>
    <w:tbl>
      <w:tblPr>
        <w:tblStyle w:val="29"/>
        <w:tblW w:w="8541" w:type="dxa"/>
        <w:jc w:val="center"/>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Layout w:type="fixed"/>
        <w:tblCellMar>
          <w:top w:w="0" w:type="dxa"/>
          <w:left w:w="108" w:type="dxa"/>
          <w:bottom w:w="0" w:type="dxa"/>
          <w:right w:w="108" w:type="dxa"/>
        </w:tblCellMar>
      </w:tblPr>
      <w:tblGrid>
        <w:gridCol w:w="827"/>
        <w:gridCol w:w="5304"/>
        <w:gridCol w:w="2410"/>
      </w:tblGrid>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jc w:val="center"/>
        </w:trPr>
        <w:tc>
          <w:tcPr>
            <w:tcW w:w="827" w:type="dxa"/>
            <w:shd w:val="clear" w:color="auto" w:fill="4F81BD"/>
            <w:vAlign w:val="center"/>
          </w:tcPr>
          <w:p>
            <w:pPr>
              <w:spacing w:line="216" w:lineRule="auto"/>
              <w:jc w:val="center"/>
              <w:rPr>
                <w:rFonts w:asciiTheme="minorEastAsia" w:hAnsiTheme="minorEastAsia" w:cstheme="minorEastAsia"/>
                <w:b/>
                <w:color w:val="FFFFFF" w:themeColor="background1"/>
                <w:sz w:val="21"/>
                <w:szCs w:val="21"/>
                <w14:textFill>
                  <w14:solidFill>
                    <w14:schemeClr w14:val="bg1"/>
                  </w14:solidFill>
                </w14:textFill>
              </w:rPr>
            </w:pPr>
            <w:r>
              <w:rPr>
                <w:rFonts w:hint="eastAsia" w:ascii="宋体" w:hAnsi="宋体" w:eastAsia="宋体" w:cs="宋体"/>
                <w:b/>
                <w:bCs/>
                <w:color w:val="FFFFFF" w:themeColor="background1"/>
                <w:sz w:val="21"/>
                <w:szCs w:val="21"/>
                <w14:textFill>
                  <w14:solidFill>
                    <w14:schemeClr w14:val="bg1"/>
                  </w14:solidFill>
                </w14:textFill>
              </w:rPr>
              <w:t>序号</w:t>
            </w:r>
          </w:p>
        </w:tc>
        <w:tc>
          <w:tcPr>
            <w:tcW w:w="5304" w:type="dxa"/>
            <w:shd w:val="clear" w:color="auto" w:fill="4F81BD"/>
            <w:vAlign w:val="center"/>
          </w:tcPr>
          <w:p>
            <w:pPr>
              <w:spacing w:line="216" w:lineRule="auto"/>
              <w:jc w:val="center"/>
              <w:rPr>
                <w:rFonts w:ascii="宋体" w:hAnsi="宋体" w:eastAsia="宋体" w:cs="宋体"/>
                <w:b/>
                <w:bCs/>
                <w:color w:val="FFFFFF" w:themeColor="background1"/>
                <w:sz w:val="21"/>
                <w:szCs w:val="21"/>
                <w14:textFill>
                  <w14:solidFill>
                    <w14:schemeClr w14:val="bg1"/>
                  </w14:solidFill>
                </w14:textFill>
              </w:rPr>
            </w:pPr>
            <w:r>
              <w:rPr>
                <w:rFonts w:hint="eastAsia" w:ascii="宋体" w:hAnsi="宋体" w:eastAsia="宋体" w:cs="宋体"/>
                <w:b/>
                <w:bCs/>
                <w:color w:val="FFFFFF" w:themeColor="background1"/>
                <w:sz w:val="21"/>
                <w:szCs w:val="21"/>
                <w14:textFill>
                  <w14:solidFill>
                    <w14:schemeClr w14:val="bg1"/>
                  </w14:solidFill>
                </w14:textFill>
              </w:rPr>
              <w:t>项目名称</w:t>
            </w:r>
          </w:p>
        </w:tc>
        <w:tc>
          <w:tcPr>
            <w:tcW w:w="2410" w:type="dxa"/>
            <w:shd w:val="clear" w:color="auto" w:fill="4F81BD"/>
            <w:vAlign w:val="center"/>
          </w:tcPr>
          <w:p>
            <w:pPr>
              <w:spacing w:line="216" w:lineRule="auto"/>
              <w:jc w:val="center"/>
              <w:rPr>
                <w:rFonts w:ascii="宋体" w:hAnsi="宋体" w:eastAsia="宋体" w:cs="宋体"/>
                <w:b/>
                <w:bCs/>
                <w:color w:val="FFFFFF" w:themeColor="background1"/>
                <w:sz w:val="21"/>
                <w:szCs w:val="21"/>
                <w14:textFill>
                  <w14:solidFill>
                    <w14:schemeClr w14:val="bg1"/>
                  </w14:solidFill>
                </w14:textFill>
              </w:rPr>
            </w:pPr>
            <w:r>
              <w:rPr>
                <w:rFonts w:hint="eastAsia" w:ascii="宋体" w:hAnsi="宋体" w:eastAsia="宋体" w:cs="宋体"/>
                <w:b/>
                <w:bCs/>
                <w:color w:val="FFFFFF" w:themeColor="background1"/>
                <w:sz w:val="21"/>
                <w:szCs w:val="21"/>
                <w14:textFill>
                  <w14:solidFill>
                    <w14:schemeClr w14:val="bg1"/>
                  </w14:solidFill>
                </w14:textFill>
              </w:rPr>
              <w:t>违约处理标准</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851" w:hRule="atLeast"/>
          <w:jc w:val="center"/>
        </w:trPr>
        <w:tc>
          <w:tcPr>
            <w:tcW w:w="827" w:type="dxa"/>
            <w:shd w:val="clear" w:color="auto" w:fill="DCE6F2"/>
            <w:vAlign w:val="center"/>
          </w:tcPr>
          <w:p>
            <w:pPr>
              <w:spacing w:line="500" w:lineRule="exact"/>
              <w:jc w:val="center"/>
              <w:rPr>
                <w:rFonts w:asciiTheme="minorEastAsia" w:hAnsiTheme="minorEastAsia" w:cstheme="minorEastAsia"/>
                <w:sz w:val="21"/>
                <w:szCs w:val="21"/>
              </w:rPr>
            </w:pPr>
            <w:r>
              <w:rPr>
                <w:rFonts w:hint="eastAsia" w:asciiTheme="minorEastAsia" w:hAnsiTheme="minorEastAsia" w:cstheme="minorEastAsia"/>
                <w:sz w:val="21"/>
                <w:szCs w:val="21"/>
              </w:rPr>
              <w:t>1</w:t>
            </w:r>
          </w:p>
        </w:tc>
        <w:tc>
          <w:tcPr>
            <w:tcW w:w="5304" w:type="dxa"/>
            <w:shd w:val="clear" w:color="auto" w:fill="DCE6F2"/>
            <w:vAlign w:val="center"/>
          </w:tcPr>
          <w:p>
            <w:pPr>
              <w:spacing w:line="500" w:lineRule="exact"/>
              <w:ind w:right="420"/>
              <w:jc w:val="center"/>
              <w:rPr>
                <w:rFonts w:asciiTheme="minorEastAsia" w:hAnsiTheme="minorEastAsia" w:cstheme="minorEastAsia"/>
                <w:sz w:val="21"/>
                <w:szCs w:val="21"/>
              </w:rPr>
            </w:pPr>
            <w:r>
              <w:rPr>
                <w:rFonts w:hint="eastAsia" w:asciiTheme="minorEastAsia" w:hAnsiTheme="minorEastAsia" w:cstheme="minorEastAsia"/>
                <w:sz w:val="21"/>
                <w:szCs w:val="21"/>
              </w:rPr>
              <w:t>使用易燃易爆及违禁化学物品</w:t>
            </w:r>
          </w:p>
        </w:tc>
        <w:tc>
          <w:tcPr>
            <w:tcW w:w="2410" w:type="dxa"/>
            <w:shd w:val="clear" w:color="auto" w:fill="DCE6F2"/>
            <w:vAlign w:val="center"/>
          </w:tcPr>
          <w:p>
            <w:pPr>
              <w:spacing w:line="500" w:lineRule="exact"/>
              <w:jc w:val="center"/>
              <w:rPr>
                <w:rFonts w:asciiTheme="minorEastAsia" w:hAnsiTheme="minorEastAsia" w:cstheme="minorEastAsia"/>
                <w:sz w:val="21"/>
                <w:szCs w:val="21"/>
              </w:rPr>
            </w:pPr>
            <w:r>
              <w:rPr>
                <w:rFonts w:hint="eastAsia" w:asciiTheme="minorEastAsia" w:hAnsiTheme="minorEastAsia" w:cstheme="minorEastAsia"/>
                <w:sz w:val="21"/>
                <w:szCs w:val="21"/>
              </w:rPr>
              <w:t>扣除保证金1500元</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851" w:hRule="atLeast"/>
          <w:jc w:val="center"/>
        </w:trPr>
        <w:tc>
          <w:tcPr>
            <w:tcW w:w="827" w:type="dxa"/>
            <w:shd w:val="clear" w:color="auto" w:fill="DCE6F2"/>
            <w:vAlign w:val="center"/>
          </w:tcPr>
          <w:p>
            <w:pPr>
              <w:spacing w:line="500" w:lineRule="exact"/>
              <w:jc w:val="center"/>
              <w:rPr>
                <w:rFonts w:asciiTheme="minorEastAsia" w:hAnsiTheme="minorEastAsia" w:cstheme="minorEastAsia"/>
                <w:sz w:val="21"/>
                <w:szCs w:val="21"/>
              </w:rPr>
            </w:pPr>
            <w:r>
              <w:rPr>
                <w:rFonts w:hint="eastAsia" w:asciiTheme="minorEastAsia" w:hAnsiTheme="minorEastAsia" w:cstheme="minorEastAsia"/>
                <w:sz w:val="21"/>
                <w:szCs w:val="21"/>
              </w:rPr>
              <w:t>2</w:t>
            </w:r>
          </w:p>
        </w:tc>
        <w:tc>
          <w:tcPr>
            <w:tcW w:w="5304" w:type="dxa"/>
            <w:shd w:val="clear" w:color="auto" w:fill="DCE6F2"/>
            <w:vAlign w:val="center"/>
          </w:tcPr>
          <w:p>
            <w:pPr>
              <w:spacing w:line="500" w:lineRule="exact"/>
              <w:ind w:right="420"/>
              <w:jc w:val="center"/>
              <w:rPr>
                <w:rFonts w:asciiTheme="minorEastAsia" w:hAnsiTheme="minorEastAsia" w:cstheme="minorEastAsia"/>
                <w:sz w:val="21"/>
                <w:szCs w:val="21"/>
              </w:rPr>
            </w:pPr>
            <w:r>
              <w:rPr>
                <w:rFonts w:hint="eastAsia" w:asciiTheme="minorEastAsia" w:hAnsiTheme="minorEastAsia" w:cstheme="minorEastAsia"/>
                <w:sz w:val="21"/>
                <w:szCs w:val="21"/>
              </w:rPr>
              <w:t>未经允许私自动火、明火作业（切割金属）</w:t>
            </w:r>
          </w:p>
        </w:tc>
        <w:tc>
          <w:tcPr>
            <w:tcW w:w="2410" w:type="dxa"/>
            <w:shd w:val="clear" w:color="auto" w:fill="DCE6F2"/>
            <w:vAlign w:val="center"/>
          </w:tcPr>
          <w:p>
            <w:pPr>
              <w:spacing w:line="500" w:lineRule="exact"/>
              <w:jc w:val="center"/>
              <w:rPr>
                <w:rFonts w:asciiTheme="minorEastAsia" w:hAnsiTheme="minorEastAsia" w:cstheme="minorEastAsia"/>
                <w:sz w:val="21"/>
                <w:szCs w:val="21"/>
              </w:rPr>
            </w:pPr>
            <w:r>
              <w:rPr>
                <w:rFonts w:hint="eastAsia" w:asciiTheme="minorEastAsia" w:hAnsiTheme="minorEastAsia" w:cstheme="minorEastAsia"/>
                <w:sz w:val="21"/>
                <w:szCs w:val="21"/>
              </w:rPr>
              <w:t>扣除保证金1500元</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851" w:hRule="atLeast"/>
          <w:jc w:val="center"/>
        </w:trPr>
        <w:tc>
          <w:tcPr>
            <w:tcW w:w="827" w:type="dxa"/>
            <w:shd w:val="clear" w:color="auto" w:fill="DCE6F2"/>
            <w:vAlign w:val="center"/>
          </w:tcPr>
          <w:p>
            <w:pPr>
              <w:spacing w:line="500" w:lineRule="exact"/>
              <w:jc w:val="center"/>
              <w:rPr>
                <w:rFonts w:asciiTheme="minorEastAsia" w:hAnsiTheme="minorEastAsia" w:cstheme="minorEastAsia"/>
                <w:sz w:val="21"/>
                <w:szCs w:val="21"/>
              </w:rPr>
            </w:pPr>
            <w:r>
              <w:rPr>
                <w:rFonts w:hint="eastAsia" w:asciiTheme="minorEastAsia" w:hAnsiTheme="minorEastAsia" w:cstheme="minorEastAsia"/>
                <w:sz w:val="21"/>
                <w:szCs w:val="21"/>
              </w:rPr>
              <w:t>3</w:t>
            </w:r>
          </w:p>
        </w:tc>
        <w:tc>
          <w:tcPr>
            <w:tcW w:w="5304" w:type="dxa"/>
            <w:shd w:val="clear" w:color="auto" w:fill="DCE6F2"/>
            <w:vAlign w:val="center"/>
          </w:tcPr>
          <w:p>
            <w:pPr>
              <w:spacing w:line="500" w:lineRule="exact"/>
              <w:ind w:right="420"/>
              <w:jc w:val="center"/>
              <w:rPr>
                <w:rFonts w:asciiTheme="minorEastAsia" w:hAnsiTheme="minorEastAsia" w:cstheme="minorEastAsia"/>
                <w:sz w:val="21"/>
                <w:szCs w:val="21"/>
              </w:rPr>
            </w:pPr>
            <w:r>
              <w:rPr>
                <w:rFonts w:hint="eastAsia" w:asciiTheme="minorEastAsia" w:hAnsiTheme="minorEastAsia" w:cstheme="minorEastAsia"/>
                <w:sz w:val="21"/>
                <w:szCs w:val="21"/>
              </w:rPr>
              <w:t>展台违规封顶</w:t>
            </w:r>
          </w:p>
        </w:tc>
        <w:tc>
          <w:tcPr>
            <w:tcW w:w="2410" w:type="dxa"/>
            <w:shd w:val="clear" w:color="auto" w:fill="DCE6F2"/>
            <w:vAlign w:val="center"/>
          </w:tcPr>
          <w:p>
            <w:pPr>
              <w:spacing w:line="500" w:lineRule="exact"/>
              <w:jc w:val="center"/>
              <w:rPr>
                <w:rFonts w:asciiTheme="minorEastAsia" w:hAnsiTheme="minorEastAsia" w:cstheme="minorEastAsia"/>
                <w:sz w:val="21"/>
                <w:szCs w:val="21"/>
              </w:rPr>
            </w:pPr>
            <w:r>
              <w:rPr>
                <w:rFonts w:hint="eastAsia" w:asciiTheme="minorEastAsia" w:hAnsiTheme="minorEastAsia" w:cstheme="minorEastAsia"/>
                <w:sz w:val="21"/>
                <w:szCs w:val="21"/>
              </w:rPr>
              <w:t>扣除保证金1000元</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851" w:hRule="atLeast"/>
          <w:jc w:val="center"/>
        </w:trPr>
        <w:tc>
          <w:tcPr>
            <w:tcW w:w="827" w:type="dxa"/>
            <w:shd w:val="clear" w:color="auto" w:fill="DCE6F2"/>
            <w:vAlign w:val="center"/>
          </w:tcPr>
          <w:p>
            <w:pPr>
              <w:spacing w:line="500" w:lineRule="exact"/>
              <w:jc w:val="center"/>
              <w:rPr>
                <w:rFonts w:asciiTheme="minorEastAsia" w:hAnsiTheme="minorEastAsia" w:cstheme="minorEastAsia"/>
                <w:sz w:val="21"/>
                <w:szCs w:val="21"/>
              </w:rPr>
            </w:pPr>
            <w:r>
              <w:rPr>
                <w:rFonts w:hint="eastAsia" w:asciiTheme="minorEastAsia" w:hAnsiTheme="minorEastAsia" w:cstheme="minorEastAsia"/>
                <w:sz w:val="21"/>
                <w:szCs w:val="21"/>
              </w:rPr>
              <w:t>4</w:t>
            </w:r>
          </w:p>
        </w:tc>
        <w:tc>
          <w:tcPr>
            <w:tcW w:w="5304" w:type="dxa"/>
            <w:shd w:val="clear" w:color="auto" w:fill="DCE6F2"/>
            <w:vAlign w:val="center"/>
          </w:tcPr>
          <w:p>
            <w:pPr>
              <w:spacing w:line="500" w:lineRule="exact"/>
              <w:ind w:right="420"/>
              <w:jc w:val="center"/>
              <w:rPr>
                <w:rFonts w:asciiTheme="minorEastAsia" w:hAnsiTheme="minorEastAsia" w:cstheme="minorEastAsia"/>
                <w:sz w:val="21"/>
                <w:szCs w:val="21"/>
              </w:rPr>
            </w:pPr>
            <w:r>
              <w:rPr>
                <w:rFonts w:hint="eastAsia" w:asciiTheme="minorEastAsia" w:hAnsiTheme="minorEastAsia" w:cstheme="minorEastAsia"/>
                <w:sz w:val="21"/>
                <w:szCs w:val="21"/>
              </w:rPr>
              <w:t>未使用合格电气设备</w:t>
            </w:r>
          </w:p>
        </w:tc>
        <w:tc>
          <w:tcPr>
            <w:tcW w:w="2410" w:type="dxa"/>
            <w:shd w:val="clear" w:color="auto" w:fill="DCE6F2"/>
            <w:vAlign w:val="center"/>
          </w:tcPr>
          <w:p>
            <w:pPr>
              <w:spacing w:line="500" w:lineRule="exact"/>
              <w:jc w:val="center"/>
              <w:rPr>
                <w:rFonts w:asciiTheme="minorEastAsia" w:hAnsiTheme="minorEastAsia" w:cstheme="minorEastAsia"/>
                <w:sz w:val="21"/>
                <w:szCs w:val="21"/>
              </w:rPr>
            </w:pPr>
            <w:r>
              <w:rPr>
                <w:rFonts w:hint="eastAsia" w:asciiTheme="minorEastAsia" w:hAnsiTheme="minorEastAsia" w:cstheme="minorEastAsia"/>
                <w:sz w:val="21"/>
                <w:szCs w:val="21"/>
              </w:rPr>
              <w:t>扣除保证金500元</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851" w:hRule="atLeast"/>
          <w:jc w:val="center"/>
        </w:trPr>
        <w:tc>
          <w:tcPr>
            <w:tcW w:w="827" w:type="dxa"/>
            <w:shd w:val="clear" w:color="auto" w:fill="DCE6F2"/>
            <w:vAlign w:val="center"/>
          </w:tcPr>
          <w:p>
            <w:pPr>
              <w:spacing w:line="500" w:lineRule="exact"/>
              <w:jc w:val="center"/>
              <w:rPr>
                <w:rFonts w:asciiTheme="minorEastAsia" w:hAnsiTheme="minorEastAsia" w:cstheme="minorEastAsia"/>
                <w:sz w:val="21"/>
                <w:szCs w:val="21"/>
              </w:rPr>
            </w:pPr>
            <w:r>
              <w:rPr>
                <w:rFonts w:hint="eastAsia" w:asciiTheme="minorEastAsia" w:hAnsiTheme="minorEastAsia" w:cstheme="minorEastAsia"/>
                <w:sz w:val="21"/>
                <w:szCs w:val="21"/>
              </w:rPr>
              <w:t>5</w:t>
            </w:r>
          </w:p>
        </w:tc>
        <w:tc>
          <w:tcPr>
            <w:tcW w:w="5304" w:type="dxa"/>
            <w:shd w:val="clear" w:color="auto" w:fill="DCE6F2"/>
            <w:vAlign w:val="center"/>
          </w:tcPr>
          <w:p>
            <w:pPr>
              <w:spacing w:line="500" w:lineRule="exact"/>
              <w:ind w:right="420"/>
              <w:jc w:val="center"/>
              <w:rPr>
                <w:rFonts w:asciiTheme="minorEastAsia" w:hAnsiTheme="minorEastAsia" w:cstheme="minorEastAsia"/>
                <w:sz w:val="21"/>
                <w:szCs w:val="21"/>
              </w:rPr>
            </w:pPr>
            <w:r>
              <w:rPr>
                <w:rFonts w:hint="eastAsia" w:asciiTheme="minorEastAsia" w:hAnsiTheme="minorEastAsia" w:cstheme="minorEastAsia"/>
                <w:sz w:val="21"/>
                <w:szCs w:val="21"/>
              </w:rPr>
              <w:t>电路接驳未使用接线端子</w:t>
            </w:r>
          </w:p>
        </w:tc>
        <w:tc>
          <w:tcPr>
            <w:tcW w:w="2410" w:type="dxa"/>
            <w:shd w:val="clear" w:color="auto" w:fill="DCE6F2"/>
            <w:vAlign w:val="center"/>
          </w:tcPr>
          <w:p>
            <w:pPr>
              <w:spacing w:line="500" w:lineRule="exact"/>
              <w:jc w:val="center"/>
              <w:rPr>
                <w:rFonts w:asciiTheme="minorEastAsia" w:hAnsiTheme="minorEastAsia" w:cstheme="minorEastAsia"/>
                <w:sz w:val="21"/>
                <w:szCs w:val="21"/>
              </w:rPr>
            </w:pPr>
            <w:r>
              <w:rPr>
                <w:rFonts w:hint="eastAsia" w:asciiTheme="minorEastAsia" w:hAnsiTheme="minorEastAsia" w:cstheme="minorEastAsia"/>
                <w:sz w:val="21"/>
                <w:szCs w:val="21"/>
              </w:rPr>
              <w:t>扣除保证金200元</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851" w:hRule="atLeast"/>
          <w:jc w:val="center"/>
        </w:trPr>
        <w:tc>
          <w:tcPr>
            <w:tcW w:w="827" w:type="dxa"/>
            <w:shd w:val="clear" w:color="auto" w:fill="DCE6F2"/>
            <w:vAlign w:val="center"/>
          </w:tcPr>
          <w:p>
            <w:pPr>
              <w:spacing w:line="500" w:lineRule="exact"/>
              <w:jc w:val="center"/>
              <w:rPr>
                <w:rFonts w:asciiTheme="minorEastAsia" w:hAnsiTheme="minorEastAsia" w:cstheme="minorEastAsia"/>
                <w:sz w:val="21"/>
                <w:szCs w:val="21"/>
              </w:rPr>
            </w:pPr>
            <w:r>
              <w:rPr>
                <w:rFonts w:hint="eastAsia" w:asciiTheme="minorEastAsia" w:hAnsiTheme="minorEastAsia" w:cstheme="minorEastAsia"/>
                <w:sz w:val="21"/>
                <w:szCs w:val="21"/>
              </w:rPr>
              <w:t>6</w:t>
            </w:r>
          </w:p>
        </w:tc>
        <w:tc>
          <w:tcPr>
            <w:tcW w:w="5304" w:type="dxa"/>
            <w:shd w:val="clear" w:color="auto" w:fill="DCE6F2"/>
            <w:vAlign w:val="center"/>
          </w:tcPr>
          <w:p>
            <w:pPr>
              <w:spacing w:line="500" w:lineRule="exact"/>
              <w:ind w:right="420"/>
              <w:jc w:val="center"/>
              <w:rPr>
                <w:rFonts w:asciiTheme="minorEastAsia" w:hAnsiTheme="minorEastAsia" w:cstheme="minorEastAsia"/>
                <w:sz w:val="21"/>
                <w:szCs w:val="21"/>
              </w:rPr>
            </w:pPr>
            <w:r>
              <w:rPr>
                <w:rFonts w:hint="eastAsia" w:asciiTheme="minorEastAsia" w:hAnsiTheme="minorEastAsia" w:cstheme="minorEastAsia"/>
                <w:sz w:val="21"/>
                <w:szCs w:val="21"/>
              </w:rPr>
              <w:t>场馆内或禁烟区域吸烟</w:t>
            </w:r>
          </w:p>
        </w:tc>
        <w:tc>
          <w:tcPr>
            <w:tcW w:w="2410" w:type="dxa"/>
            <w:shd w:val="clear" w:color="auto" w:fill="DCE6F2"/>
            <w:vAlign w:val="center"/>
          </w:tcPr>
          <w:p>
            <w:pPr>
              <w:spacing w:line="500" w:lineRule="exact"/>
              <w:jc w:val="center"/>
              <w:rPr>
                <w:rFonts w:asciiTheme="minorEastAsia" w:hAnsiTheme="minorEastAsia" w:cstheme="minorEastAsia"/>
                <w:sz w:val="21"/>
                <w:szCs w:val="21"/>
              </w:rPr>
            </w:pPr>
            <w:r>
              <w:rPr>
                <w:rFonts w:hint="eastAsia" w:asciiTheme="minorEastAsia" w:hAnsiTheme="minorEastAsia" w:cstheme="minorEastAsia"/>
                <w:sz w:val="21"/>
                <w:szCs w:val="21"/>
              </w:rPr>
              <w:t>扣除保证金200元</w:t>
            </w:r>
          </w:p>
        </w:tc>
      </w:tr>
    </w:tbl>
    <w:p>
      <w:pPr>
        <w:pStyle w:val="79"/>
        <w:numPr>
          <w:ilvl w:val="0"/>
          <w:numId w:val="2"/>
        </w:numPr>
        <w:spacing w:before="120" w:after="120"/>
        <w:ind w:left="0" w:firstLine="482"/>
        <w:jc w:val="left"/>
        <w:rPr>
          <w:rFonts w:ascii="宋体" w:hAnsi="宋体" w:cs="微软雅黑"/>
          <w:b/>
          <w:sz w:val="24"/>
          <w:shd w:val="clear" w:color="auto" w:fill="FFFFFF"/>
        </w:rPr>
      </w:pPr>
      <w:r>
        <w:rPr>
          <w:rFonts w:hint="eastAsia" w:ascii="宋体" w:hAnsi="宋体" w:cs="微软雅黑"/>
          <w:b/>
          <w:sz w:val="24"/>
          <w:shd w:val="clear" w:color="auto" w:fill="FFFFFF"/>
        </w:rPr>
        <w:t>施工安全</w:t>
      </w:r>
    </w:p>
    <w:tbl>
      <w:tblPr>
        <w:tblStyle w:val="29"/>
        <w:tblW w:w="8455" w:type="dxa"/>
        <w:jc w:val="center"/>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Layout w:type="fixed"/>
        <w:tblCellMar>
          <w:top w:w="0" w:type="dxa"/>
          <w:left w:w="108" w:type="dxa"/>
          <w:bottom w:w="0" w:type="dxa"/>
          <w:right w:w="108" w:type="dxa"/>
        </w:tblCellMar>
      </w:tblPr>
      <w:tblGrid>
        <w:gridCol w:w="784"/>
        <w:gridCol w:w="5275"/>
        <w:gridCol w:w="14"/>
        <w:gridCol w:w="2382"/>
      </w:tblGrid>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06" w:hRule="atLeast"/>
          <w:jc w:val="center"/>
        </w:trPr>
        <w:tc>
          <w:tcPr>
            <w:tcW w:w="784" w:type="dxa"/>
            <w:shd w:val="clear" w:color="auto" w:fill="4F81BD"/>
            <w:vAlign w:val="center"/>
          </w:tcPr>
          <w:p>
            <w:pPr>
              <w:spacing w:line="216" w:lineRule="auto"/>
              <w:jc w:val="center"/>
              <w:rPr>
                <w:rFonts w:ascii="宋体" w:hAnsi="宋体" w:eastAsia="宋体" w:cs="宋体"/>
                <w:b/>
                <w:bCs/>
                <w:color w:val="FFFFFF" w:themeColor="background1"/>
                <w:sz w:val="21"/>
                <w:szCs w:val="21"/>
                <w14:textFill>
                  <w14:solidFill>
                    <w14:schemeClr w14:val="bg1"/>
                  </w14:solidFill>
                </w14:textFill>
              </w:rPr>
            </w:pPr>
            <w:r>
              <w:rPr>
                <w:rFonts w:hint="eastAsia" w:ascii="宋体" w:hAnsi="宋体" w:eastAsia="宋体" w:cs="宋体"/>
                <w:b/>
                <w:bCs/>
                <w:color w:val="FFFFFF" w:themeColor="background1"/>
                <w:sz w:val="21"/>
                <w:szCs w:val="21"/>
                <w14:textFill>
                  <w14:solidFill>
                    <w14:schemeClr w14:val="bg1"/>
                  </w14:solidFill>
                </w14:textFill>
              </w:rPr>
              <w:t>序号</w:t>
            </w:r>
          </w:p>
        </w:tc>
        <w:tc>
          <w:tcPr>
            <w:tcW w:w="5275" w:type="dxa"/>
            <w:shd w:val="clear" w:color="auto" w:fill="4F81BD"/>
            <w:vAlign w:val="center"/>
          </w:tcPr>
          <w:p>
            <w:pPr>
              <w:spacing w:line="216" w:lineRule="auto"/>
              <w:jc w:val="center"/>
              <w:rPr>
                <w:rFonts w:ascii="宋体" w:hAnsi="宋体" w:eastAsia="宋体" w:cs="宋体"/>
                <w:b/>
                <w:bCs/>
                <w:color w:val="FFFFFF" w:themeColor="background1"/>
                <w:sz w:val="21"/>
                <w:szCs w:val="21"/>
                <w14:textFill>
                  <w14:solidFill>
                    <w14:schemeClr w14:val="bg1"/>
                  </w14:solidFill>
                </w14:textFill>
              </w:rPr>
            </w:pPr>
            <w:r>
              <w:rPr>
                <w:rFonts w:hint="eastAsia" w:ascii="宋体" w:hAnsi="宋体" w:eastAsia="宋体" w:cs="宋体"/>
                <w:b/>
                <w:bCs/>
                <w:color w:val="FFFFFF" w:themeColor="background1"/>
                <w:sz w:val="21"/>
                <w:szCs w:val="21"/>
                <w14:textFill>
                  <w14:solidFill>
                    <w14:schemeClr w14:val="bg1"/>
                  </w14:solidFill>
                </w14:textFill>
              </w:rPr>
              <w:t>项目名称</w:t>
            </w:r>
          </w:p>
        </w:tc>
        <w:tc>
          <w:tcPr>
            <w:tcW w:w="2396" w:type="dxa"/>
            <w:gridSpan w:val="2"/>
            <w:shd w:val="clear" w:color="auto" w:fill="4F81BD"/>
            <w:vAlign w:val="center"/>
          </w:tcPr>
          <w:p>
            <w:pPr>
              <w:spacing w:line="216" w:lineRule="auto"/>
              <w:jc w:val="center"/>
              <w:rPr>
                <w:rFonts w:ascii="宋体" w:hAnsi="宋体" w:eastAsia="宋体" w:cs="宋体"/>
                <w:b/>
                <w:bCs/>
                <w:color w:val="FFFFFF" w:themeColor="background1"/>
                <w:sz w:val="21"/>
                <w:szCs w:val="21"/>
                <w14:textFill>
                  <w14:solidFill>
                    <w14:schemeClr w14:val="bg1"/>
                  </w14:solidFill>
                </w14:textFill>
              </w:rPr>
            </w:pPr>
            <w:r>
              <w:rPr>
                <w:rFonts w:hint="eastAsia" w:ascii="宋体" w:hAnsi="宋体" w:eastAsia="宋体" w:cs="宋体"/>
                <w:b/>
                <w:bCs/>
                <w:color w:val="FFFFFF" w:themeColor="background1"/>
                <w:sz w:val="21"/>
                <w:szCs w:val="21"/>
                <w14:textFill>
                  <w14:solidFill>
                    <w14:schemeClr w14:val="bg1"/>
                  </w14:solidFill>
                </w14:textFill>
              </w:rPr>
              <w:t>违约处理标准</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737" w:hRule="atLeast"/>
          <w:jc w:val="center"/>
        </w:trPr>
        <w:tc>
          <w:tcPr>
            <w:tcW w:w="784" w:type="dxa"/>
            <w:shd w:val="clear" w:color="auto" w:fill="DCE6F2"/>
            <w:vAlign w:val="center"/>
          </w:tcPr>
          <w:p>
            <w:pPr>
              <w:spacing w:line="500" w:lineRule="exact"/>
              <w:ind w:right="72"/>
              <w:jc w:val="center"/>
              <w:rPr>
                <w:rFonts w:asciiTheme="minorEastAsia" w:hAnsiTheme="minorEastAsia" w:cstheme="minorEastAsia"/>
                <w:sz w:val="21"/>
                <w:szCs w:val="21"/>
              </w:rPr>
            </w:pPr>
            <w:r>
              <w:rPr>
                <w:rFonts w:hint="eastAsia" w:asciiTheme="minorEastAsia" w:hAnsiTheme="minorEastAsia" w:cstheme="minorEastAsia"/>
                <w:sz w:val="21"/>
                <w:szCs w:val="21"/>
              </w:rPr>
              <w:t>1</w:t>
            </w:r>
          </w:p>
        </w:tc>
        <w:tc>
          <w:tcPr>
            <w:tcW w:w="5275" w:type="dxa"/>
            <w:shd w:val="clear" w:color="auto" w:fill="DCE6F2"/>
            <w:vAlign w:val="center"/>
          </w:tcPr>
          <w:p>
            <w:pPr>
              <w:spacing w:line="500" w:lineRule="exact"/>
              <w:ind w:right="420"/>
              <w:jc w:val="center"/>
              <w:rPr>
                <w:rFonts w:asciiTheme="minorEastAsia" w:hAnsiTheme="minorEastAsia" w:cstheme="minorEastAsia"/>
                <w:sz w:val="21"/>
                <w:szCs w:val="21"/>
              </w:rPr>
            </w:pPr>
            <w:r>
              <w:rPr>
                <w:rFonts w:hint="eastAsia" w:asciiTheme="minorEastAsia" w:hAnsiTheme="minorEastAsia" w:cstheme="minorEastAsia"/>
                <w:sz w:val="21"/>
                <w:szCs w:val="21"/>
              </w:rPr>
              <w:t>外包给无资质的公司或个人搭建、撤展</w:t>
            </w:r>
          </w:p>
        </w:tc>
        <w:tc>
          <w:tcPr>
            <w:tcW w:w="2396" w:type="dxa"/>
            <w:gridSpan w:val="2"/>
            <w:shd w:val="clear" w:color="auto" w:fill="DCE6F2"/>
            <w:vAlign w:val="center"/>
          </w:tcPr>
          <w:p>
            <w:pPr>
              <w:spacing w:line="500" w:lineRule="exact"/>
              <w:jc w:val="center"/>
              <w:rPr>
                <w:rFonts w:asciiTheme="minorEastAsia" w:hAnsiTheme="minorEastAsia" w:cstheme="minorEastAsia"/>
                <w:sz w:val="21"/>
                <w:szCs w:val="21"/>
              </w:rPr>
            </w:pPr>
            <w:r>
              <w:rPr>
                <w:rFonts w:hint="eastAsia" w:asciiTheme="minorEastAsia" w:hAnsiTheme="minorEastAsia" w:cstheme="minorEastAsia"/>
                <w:sz w:val="21"/>
                <w:szCs w:val="21"/>
              </w:rPr>
              <w:t>扣除全部保证金</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737" w:hRule="atLeast"/>
          <w:jc w:val="center"/>
        </w:trPr>
        <w:tc>
          <w:tcPr>
            <w:tcW w:w="784" w:type="dxa"/>
            <w:shd w:val="clear" w:color="auto" w:fill="DCE6F2"/>
            <w:vAlign w:val="center"/>
          </w:tcPr>
          <w:p>
            <w:pPr>
              <w:spacing w:line="500" w:lineRule="exact"/>
              <w:ind w:right="72"/>
              <w:jc w:val="center"/>
              <w:rPr>
                <w:rFonts w:asciiTheme="minorEastAsia" w:hAnsiTheme="minorEastAsia" w:cstheme="minorEastAsia"/>
                <w:sz w:val="21"/>
                <w:szCs w:val="21"/>
              </w:rPr>
            </w:pPr>
            <w:r>
              <w:rPr>
                <w:rFonts w:hint="eastAsia" w:asciiTheme="minorEastAsia" w:hAnsiTheme="minorEastAsia" w:cstheme="minorEastAsia"/>
                <w:sz w:val="21"/>
                <w:szCs w:val="21"/>
              </w:rPr>
              <w:t>2</w:t>
            </w:r>
          </w:p>
        </w:tc>
        <w:tc>
          <w:tcPr>
            <w:tcW w:w="5275" w:type="dxa"/>
            <w:shd w:val="clear" w:color="auto" w:fill="DCE6F2"/>
            <w:vAlign w:val="center"/>
          </w:tcPr>
          <w:p>
            <w:pPr>
              <w:spacing w:line="500" w:lineRule="exact"/>
              <w:jc w:val="center"/>
              <w:rPr>
                <w:rFonts w:asciiTheme="minorEastAsia" w:hAnsiTheme="minorEastAsia" w:cstheme="minorEastAsia"/>
                <w:color w:val="FF0000"/>
                <w:sz w:val="21"/>
                <w:szCs w:val="21"/>
              </w:rPr>
            </w:pPr>
            <w:r>
              <w:rPr>
                <w:rFonts w:hint="eastAsia" w:asciiTheme="minorEastAsia" w:hAnsiTheme="minorEastAsia" w:cstheme="minorEastAsia"/>
                <w:sz w:val="21"/>
                <w:szCs w:val="21"/>
              </w:rPr>
              <w:t>现场初加工、涂刷腻子、喷涂漆料</w:t>
            </w:r>
          </w:p>
        </w:tc>
        <w:tc>
          <w:tcPr>
            <w:tcW w:w="2396" w:type="dxa"/>
            <w:gridSpan w:val="2"/>
            <w:shd w:val="clear" w:color="auto" w:fill="DCE6F2"/>
            <w:vAlign w:val="center"/>
          </w:tcPr>
          <w:p>
            <w:pPr>
              <w:spacing w:line="500" w:lineRule="exact"/>
              <w:ind w:right="-142"/>
              <w:jc w:val="center"/>
              <w:rPr>
                <w:rFonts w:asciiTheme="minorEastAsia" w:hAnsiTheme="minorEastAsia" w:cstheme="minorEastAsia"/>
                <w:color w:val="FF0000"/>
                <w:sz w:val="21"/>
                <w:szCs w:val="21"/>
              </w:rPr>
            </w:pPr>
            <w:r>
              <w:rPr>
                <w:rFonts w:hint="eastAsia" w:asciiTheme="minorEastAsia" w:hAnsiTheme="minorEastAsia" w:cstheme="minorEastAsia"/>
                <w:sz w:val="21"/>
                <w:szCs w:val="21"/>
              </w:rPr>
              <w:t>扣除保证金1000元</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737" w:hRule="atLeast"/>
          <w:jc w:val="center"/>
        </w:trPr>
        <w:tc>
          <w:tcPr>
            <w:tcW w:w="784" w:type="dxa"/>
            <w:shd w:val="clear" w:color="auto" w:fill="DCE6F2"/>
            <w:vAlign w:val="center"/>
          </w:tcPr>
          <w:p>
            <w:pPr>
              <w:spacing w:line="500" w:lineRule="exact"/>
              <w:ind w:right="72"/>
              <w:jc w:val="center"/>
              <w:rPr>
                <w:rFonts w:asciiTheme="minorEastAsia" w:hAnsiTheme="minorEastAsia" w:cstheme="minorEastAsia"/>
                <w:sz w:val="21"/>
                <w:szCs w:val="21"/>
              </w:rPr>
            </w:pPr>
            <w:r>
              <w:rPr>
                <w:rFonts w:hint="eastAsia" w:asciiTheme="minorEastAsia" w:hAnsiTheme="minorEastAsia" w:cstheme="minorEastAsia"/>
                <w:sz w:val="21"/>
                <w:szCs w:val="21"/>
              </w:rPr>
              <w:t>3</w:t>
            </w:r>
          </w:p>
        </w:tc>
        <w:tc>
          <w:tcPr>
            <w:tcW w:w="5275" w:type="dxa"/>
            <w:shd w:val="clear" w:color="auto" w:fill="DCE6F2"/>
            <w:vAlign w:val="center"/>
          </w:tcPr>
          <w:p>
            <w:pPr>
              <w:spacing w:line="500" w:lineRule="exact"/>
              <w:ind w:right="420"/>
              <w:jc w:val="center"/>
              <w:rPr>
                <w:rFonts w:asciiTheme="minorEastAsia" w:hAnsiTheme="minorEastAsia" w:cstheme="minorEastAsia"/>
                <w:sz w:val="21"/>
                <w:szCs w:val="21"/>
              </w:rPr>
            </w:pPr>
            <w:r>
              <w:rPr>
                <w:rFonts w:hint="eastAsia" w:asciiTheme="minorEastAsia" w:hAnsiTheme="minorEastAsia" w:cstheme="minorEastAsia"/>
                <w:sz w:val="21"/>
                <w:szCs w:val="21"/>
              </w:rPr>
              <w:t>高空作业无有效安全保护措施</w:t>
            </w:r>
          </w:p>
        </w:tc>
        <w:tc>
          <w:tcPr>
            <w:tcW w:w="2396" w:type="dxa"/>
            <w:gridSpan w:val="2"/>
            <w:shd w:val="clear" w:color="auto" w:fill="DCE6F2"/>
            <w:vAlign w:val="center"/>
          </w:tcPr>
          <w:p>
            <w:pPr>
              <w:spacing w:line="500" w:lineRule="exact"/>
              <w:jc w:val="center"/>
              <w:rPr>
                <w:rFonts w:asciiTheme="minorEastAsia" w:hAnsiTheme="minorEastAsia" w:cstheme="minorEastAsia"/>
                <w:sz w:val="21"/>
                <w:szCs w:val="21"/>
              </w:rPr>
            </w:pPr>
            <w:r>
              <w:rPr>
                <w:rFonts w:hint="eastAsia" w:asciiTheme="minorEastAsia" w:hAnsiTheme="minorEastAsia" w:cstheme="minorEastAsia"/>
                <w:sz w:val="21"/>
                <w:szCs w:val="21"/>
              </w:rPr>
              <w:t>扣除保证金200元</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737" w:hRule="atLeast"/>
          <w:jc w:val="center"/>
        </w:trPr>
        <w:tc>
          <w:tcPr>
            <w:tcW w:w="784" w:type="dxa"/>
            <w:shd w:val="clear" w:color="auto" w:fill="DCE6F2"/>
            <w:vAlign w:val="center"/>
          </w:tcPr>
          <w:p>
            <w:pPr>
              <w:spacing w:line="500" w:lineRule="exact"/>
              <w:ind w:right="72"/>
              <w:jc w:val="center"/>
              <w:rPr>
                <w:rFonts w:asciiTheme="minorEastAsia" w:hAnsiTheme="minorEastAsia" w:cstheme="minorEastAsia"/>
                <w:sz w:val="21"/>
                <w:szCs w:val="21"/>
              </w:rPr>
            </w:pPr>
            <w:r>
              <w:rPr>
                <w:rFonts w:hint="eastAsia" w:asciiTheme="minorEastAsia" w:hAnsiTheme="minorEastAsia" w:cstheme="minorEastAsia"/>
                <w:sz w:val="21"/>
                <w:szCs w:val="21"/>
              </w:rPr>
              <w:t>4</w:t>
            </w:r>
          </w:p>
        </w:tc>
        <w:tc>
          <w:tcPr>
            <w:tcW w:w="5289" w:type="dxa"/>
            <w:gridSpan w:val="2"/>
            <w:shd w:val="clear" w:color="auto" w:fill="DCE6F2"/>
            <w:vAlign w:val="center"/>
          </w:tcPr>
          <w:p>
            <w:pPr>
              <w:spacing w:line="500" w:lineRule="exact"/>
              <w:ind w:right="420"/>
              <w:jc w:val="center"/>
              <w:rPr>
                <w:rFonts w:asciiTheme="minorEastAsia" w:hAnsiTheme="minorEastAsia" w:cstheme="minorEastAsia"/>
                <w:sz w:val="21"/>
                <w:szCs w:val="21"/>
              </w:rPr>
            </w:pPr>
            <w:r>
              <w:rPr>
                <w:rFonts w:hint="eastAsia" w:asciiTheme="minorEastAsia" w:hAnsiTheme="minorEastAsia" w:cstheme="minorEastAsia"/>
                <w:sz w:val="21"/>
                <w:szCs w:val="21"/>
              </w:rPr>
              <w:t>现场未戴安全帽</w:t>
            </w:r>
          </w:p>
        </w:tc>
        <w:tc>
          <w:tcPr>
            <w:tcW w:w="2382" w:type="dxa"/>
            <w:shd w:val="clear" w:color="auto" w:fill="DCE6F2"/>
            <w:vAlign w:val="center"/>
          </w:tcPr>
          <w:p>
            <w:pPr>
              <w:spacing w:line="500" w:lineRule="exact"/>
              <w:jc w:val="center"/>
              <w:rPr>
                <w:rFonts w:asciiTheme="minorEastAsia" w:hAnsiTheme="minorEastAsia" w:cstheme="minorEastAsia"/>
                <w:sz w:val="21"/>
                <w:szCs w:val="21"/>
              </w:rPr>
            </w:pPr>
            <w:r>
              <w:rPr>
                <w:rFonts w:hint="eastAsia" w:asciiTheme="minorEastAsia" w:hAnsiTheme="minorEastAsia" w:cstheme="minorEastAsia"/>
                <w:sz w:val="21"/>
                <w:szCs w:val="21"/>
              </w:rPr>
              <w:t>扣除保证金100元</w:t>
            </w:r>
          </w:p>
        </w:tc>
      </w:tr>
    </w:tbl>
    <w:p>
      <w:pPr>
        <w:pStyle w:val="79"/>
        <w:numPr>
          <w:ilvl w:val="0"/>
          <w:numId w:val="2"/>
        </w:numPr>
        <w:spacing w:before="120" w:after="120"/>
        <w:ind w:left="0" w:firstLine="482"/>
        <w:jc w:val="left"/>
        <w:rPr>
          <w:rFonts w:ascii="宋体" w:hAnsi="宋体" w:cs="微软雅黑"/>
          <w:b/>
          <w:sz w:val="24"/>
          <w:shd w:val="clear" w:color="auto" w:fill="FFFFFF"/>
        </w:rPr>
      </w:pPr>
      <w:r>
        <w:rPr>
          <w:rFonts w:hint="eastAsia" w:ascii="宋体" w:hAnsi="宋体" w:cs="微软雅黑"/>
          <w:b/>
          <w:sz w:val="24"/>
          <w:shd w:val="clear" w:color="auto" w:fill="FFFFFF"/>
        </w:rPr>
        <w:t>大会管理规定</w:t>
      </w:r>
    </w:p>
    <w:tbl>
      <w:tblPr>
        <w:tblStyle w:val="29"/>
        <w:tblW w:w="8491" w:type="dxa"/>
        <w:jc w:val="center"/>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Layout w:type="fixed"/>
        <w:tblCellMar>
          <w:top w:w="0" w:type="dxa"/>
          <w:left w:w="108" w:type="dxa"/>
          <w:bottom w:w="0" w:type="dxa"/>
          <w:right w:w="108" w:type="dxa"/>
        </w:tblCellMar>
      </w:tblPr>
      <w:tblGrid>
        <w:gridCol w:w="802"/>
        <w:gridCol w:w="5279"/>
        <w:gridCol w:w="2410"/>
      </w:tblGrid>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jc w:val="center"/>
        </w:trPr>
        <w:tc>
          <w:tcPr>
            <w:tcW w:w="802" w:type="dxa"/>
            <w:shd w:val="clear" w:color="auto" w:fill="4F81BD"/>
            <w:vAlign w:val="center"/>
          </w:tcPr>
          <w:p>
            <w:pPr>
              <w:spacing w:line="216" w:lineRule="auto"/>
              <w:jc w:val="center"/>
              <w:rPr>
                <w:rFonts w:ascii="宋体" w:hAnsi="宋体" w:eastAsia="宋体" w:cs="宋体"/>
                <w:b/>
                <w:bCs/>
                <w:color w:val="FFFFFF" w:themeColor="background1"/>
                <w:sz w:val="21"/>
                <w:szCs w:val="21"/>
                <w14:textFill>
                  <w14:solidFill>
                    <w14:schemeClr w14:val="bg1"/>
                  </w14:solidFill>
                </w14:textFill>
              </w:rPr>
            </w:pPr>
            <w:r>
              <w:rPr>
                <w:rFonts w:hint="eastAsia" w:ascii="宋体" w:hAnsi="宋体" w:eastAsia="宋体" w:cs="宋体"/>
                <w:b/>
                <w:bCs/>
                <w:color w:val="FFFFFF" w:themeColor="background1"/>
                <w:sz w:val="21"/>
                <w:szCs w:val="21"/>
                <w14:textFill>
                  <w14:solidFill>
                    <w14:schemeClr w14:val="bg1"/>
                  </w14:solidFill>
                </w14:textFill>
              </w:rPr>
              <w:t>序号</w:t>
            </w:r>
          </w:p>
        </w:tc>
        <w:tc>
          <w:tcPr>
            <w:tcW w:w="5279" w:type="dxa"/>
            <w:shd w:val="clear" w:color="auto" w:fill="4F81BD"/>
            <w:vAlign w:val="center"/>
          </w:tcPr>
          <w:p>
            <w:pPr>
              <w:spacing w:line="216" w:lineRule="auto"/>
              <w:jc w:val="center"/>
              <w:rPr>
                <w:rFonts w:ascii="宋体" w:hAnsi="宋体" w:eastAsia="宋体" w:cs="宋体"/>
                <w:b/>
                <w:bCs/>
                <w:color w:val="FFFFFF" w:themeColor="background1"/>
                <w:sz w:val="21"/>
                <w:szCs w:val="21"/>
                <w14:textFill>
                  <w14:solidFill>
                    <w14:schemeClr w14:val="bg1"/>
                  </w14:solidFill>
                </w14:textFill>
              </w:rPr>
            </w:pPr>
            <w:r>
              <w:rPr>
                <w:rFonts w:hint="eastAsia" w:ascii="宋体" w:hAnsi="宋体" w:eastAsia="宋体" w:cs="宋体"/>
                <w:b/>
                <w:bCs/>
                <w:color w:val="FFFFFF" w:themeColor="background1"/>
                <w:sz w:val="21"/>
                <w:szCs w:val="21"/>
                <w14:textFill>
                  <w14:solidFill>
                    <w14:schemeClr w14:val="bg1"/>
                  </w14:solidFill>
                </w14:textFill>
              </w:rPr>
              <w:t>项目名称</w:t>
            </w:r>
          </w:p>
        </w:tc>
        <w:tc>
          <w:tcPr>
            <w:tcW w:w="2410" w:type="dxa"/>
            <w:shd w:val="clear" w:color="auto" w:fill="4F81BD"/>
            <w:vAlign w:val="center"/>
          </w:tcPr>
          <w:p>
            <w:pPr>
              <w:spacing w:line="216" w:lineRule="auto"/>
              <w:jc w:val="center"/>
              <w:rPr>
                <w:rFonts w:ascii="宋体" w:hAnsi="宋体" w:eastAsia="宋体" w:cs="宋体"/>
                <w:b/>
                <w:bCs/>
                <w:color w:val="FFFFFF" w:themeColor="background1"/>
                <w:sz w:val="21"/>
                <w:szCs w:val="21"/>
                <w14:textFill>
                  <w14:solidFill>
                    <w14:schemeClr w14:val="bg1"/>
                  </w14:solidFill>
                </w14:textFill>
              </w:rPr>
            </w:pPr>
            <w:r>
              <w:rPr>
                <w:rFonts w:hint="eastAsia" w:ascii="宋体" w:hAnsi="宋体" w:eastAsia="宋体" w:cs="宋体"/>
                <w:b/>
                <w:bCs/>
                <w:color w:val="FFFFFF" w:themeColor="background1"/>
                <w:sz w:val="21"/>
                <w:szCs w:val="21"/>
                <w14:textFill>
                  <w14:solidFill>
                    <w14:schemeClr w14:val="bg1"/>
                  </w14:solidFill>
                </w14:textFill>
              </w:rPr>
              <w:t>违约处理标准</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737" w:hRule="atLeast"/>
          <w:jc w:val="center"/>
        </w:trPr>
        <w:tc>
          <w:tcPr>
            <w:tcW w:w="802" w:type="dxa"/>
            <w:shd w:val="clear" w:color="auto" w:fill="DCE6F2"/>
            <w:vAlign w:val="center"/>
          </w:tcPr>
          <w:p>
            <w:pPr>
              <w:spacing w:line="500" w:lineRule="exact"/>
              <w:ind w:right="72"/>
              <w:jc w:val="center"/>
              <w:rPr>
                <w:rFonts w:asciiTheme="minorEastAsia" w:hAnsiTheme="minorEastAsia" w:cstheme="minorEastAsia"/>
                <w:sz w:val="21"/>
                <w:szCs w:val="21"/>
              </w:rPr>
            </w:pPr>
            <w:r>
              <w:rPr>
                <w:rFonts w:hint="eastAsia" w:asciiTheme="minorEastAsia" w:hAnsiTheme="minorEastAsia" w:cstheme="minorEastAsia"/>
                <w:sz w:val="21"/>
                <w:szCs w:val="21"/>
              </w:rPr>
              <w:t>1</w:t>
            </w:r>
          </w:p>
        </w:tc>
        <w:tc>
          <w:tcPr>
            <w:tcW w:w="5279" w:type="dxa"/>
            <w:shd w:val="clear" w:color="auto" w:fill="DCE6F2"/>
            <w:vAlign w:val="center"/>
          </w:tcPr>
          <w:p>
            <w:pPr>
              <w:spacing w:line="500" w:lineRule="exact"/>
              <w:jc w:val="center"/>
              <w:rPr>
                <w:rFonts w:asciiTheme="minorEastAsia" w:hAnsiTheme="minorEastAsia" w:cstheme="minorEastAsia"/>
                <w:sz w:val="21"/>
                <w:szCs w:val="21"/>
                <w:highlight w:val="yellow"/>
              </w:rPr>
            </w:pPr>
            <w:r>
              <w:rPr>
                <w:rFonts w:hint="eastAsia" w:asciiTheme="minorEastAsia" w:hAnsiTheme="minorEastAsia" w:cstheme="minorEastAsia"/>
                <w:sz w:val="21"/>
                <w:szCs w:val="21"/>
              </w:rPr>
              <w:t>装修垃圾清运不彻底或随意堆放</w:t>
            </w:r>
          </w:p>
        </w:tc>
        <w:tc>
          <w:tcPr>
            <w:tcW w:w="2410" w:type="dxa"/>
            <w:shd w:val="clear" w:color="auto" w:fill="DCE6F2"/>
            <w:vAlign w:val="center"/>
          </w:tcPr>
          <w:p>
            <w:pPr>
              <w:spacing w:line="500" w:lineRule="exact"/>
              <w:ind w:right="-142"/>
              <w:jc w:val="center"/>
              <w:rPr>
                <w:rFonts w:asciiTheme="minorEastAsia" w:hAnsiTheme="minorEastAsia" w:cstheme="minorEastAsia"/>
                <w:sz w:val="21"/>
                <w:szCs w:val="21"/>
              </w:rPr>
            </w:pPr>
            <w:r>
              <w:rPr>
                <w:rFonts w:hint="eastAsia" w:asciiTheme="minorEastAsia" w:hAnsiTheme="minorEastAsia" w:cstheme="minorEastAsia"/>
                <w:sz w:val="21"/>
                <w:szCs w:val="21"/>
              </w:rPr>
              <w:t>扣除全部保证金</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737" w:hRule="atLeast"/>
          <w:jc w:val="center"/>
        </w:trPr>
        <w:tc>
          <w:tcPr>
            <w:tcW w:w="802" w:type="dxa"/>
            <w:shd w:val="clear" w:color="auto" w:fill="DCE6F2"/>
            <w:vAlign w:val="center"/>
          </w:tcPr>
          <w:p>
            <w:pPr>
              <w:spacing w:line="500" w:lineRule="exact"/>
              <w:ind w:right="72"/>
              <w:jc w:val="center"/>
              <w:rPr>
                <w:rFonts w:asciiTheme="minorEastAsia" w:hAnsiTheme="minorEastAsia" w:cstheme="minorEastAsia"/>
                <w:sz w:val="21"/>
                <w:szCs w:val="21"/>
              </w:rPr>
            </w:pPr>
            <w:r>
              <w:rPr>
                <w:rFonts w:hint="eastAsia" w:asciiTheme="minorEastAsia" w:hAnsiTheme="minorEastAsia" w:cstheme="minorEastAsia"/>
                <w:sz w:val="21"/>
                <w:szCs w:val="21"/>
              </w:rPr>
              <w:t>2</w:t>
            </w:r>
          </w:p>
        </w:tc>
        <w:tc>
          <w:tcPr>
            <w:tcW w:w="5279" w:type="dxa"/>
            <w:shd w:val="clear" w:color="auto" w:fill="DCE6F2"/>
            <w:vAlign w:val="center"/>
          </w:tcPr>
          <w:p>
            <w:pPr>
              <w:spacing w:line="500" w:lineRule="exact"/>
              <w:jc w:val="center"/>
              <w:rPr>
                <w:rFonts w:asciiTheme="minorEastAsia" w:hAnsiTheme="minorEastAsia" w:cstheme="minorEastAsia"/>
                <w:sz w:val="21"/>
                <w:szCs w:val="21"/>
              </w:rPr>
            </w:pPr>
            <w:r>
              <w:rPr>
                <w:rFonts w:hint="eastAsia" w:asciiTheme="minorEastAsia" w:hAnsiTheme="minorEastAsia" w:cstheme="minorEastAsia"/>
                <w:sz w:val="21"/>
                <w:szCs w:val="21"/>
              </w:rPr>
              <w:t>未在大会规定时间内完成搭建、撤展</w:t>
            </w:r>
          </w:p>
        </w:tc>
        <w:tc>
          <w:tcPr>
            <w:tcW w:w="2410" w:type="dxa"/>
            <w:shd w:val="clear" w:color="auto" w:fill="DCE6F2"/>
            <w:vAlign w:val="center"/>
          </w:tcPr>
          <w:p>
            <w:pPr>
              <w:spacing w:line="500" w:lineRule="exact"/>
              <w:ind w:right="-142"/>
              <w:jc w:val="center"/>
              <w:rPr>
                <w:rFonts w:asciiTheme="minorEastAsia" w:hAnsiTheme="minorEastAsia" w:cstheme="minorEastAsia"/>
                <w:sz w:val="21"/>
                <w:szCs w:val="21"/>
              </w:rPr>
            </w:pPr>
            <w:r>
              <w:rPr>
                <w:rFonts w:hint="eastAsia" w:asciiTheme="minorEastAsia" w:hAnsiTheme="minorEastAsia" w:cstheme="minorEastAsia"/>
                <w:sz w:val="21"/>
                <w:szCs w:val="21"/>
              </w:rPr>
              <w:t>扣除全部保证金</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737" w:hRule="atLeast"/>
          <w:jc w:val="center"/>
        </w:trPr>
        <w:tc>
          <w:tcPr>
            <w:tcW w:w="802" w:type="dxa"/>
            <w:shd w:val="clear" w:color="auto" w:fill="DCE6F2"/>
            <w:vAlign w:val="center"/>
          </w:tcPr>
          <w:p>
            <w:pPr>
              <w:spacing w:line="500" w:lineRule="exact"/>
              <w:ind w:right="72"/>
              <w:jc w:val="center"/>
              <w:rPr>
                <w:rFonts w:asciiTheme="minorEastAsia" w:hAnsiTheme="minorEastAsia" w:cstheme="minorEastAsia"/>
                <w:sz w:val="21"/>
                <w:szCs w:val="21"/>
              </w:rPr>
            </w:pPr>
            <w:r>
              <w:rPr>
                <w:rFonts w:hint="eastAsia" w:asciiTheme="minorEastAsia" w:hAnsiTheme="minorEastAsia" w:cstheme="minorEastAsia"/>
                <w:sz w:val="21"/>
                <w:szCs w:val="21"/>
              </w:rPr>
              <w:t>3</w:t>
            </w:r>
          </w:p>
        </w:tc>
        <w:tc>
          <w:tcPr>
            <w:tcW w:w="5279" w:type="dxa"/>
            <w:shd w:val="clear" w:color="auto" w:fill="DCE6F2"/>
            <w:vAlign w:val="center"/>
          </w:tcPr>
          <w:p>
            <w:pPr>
              <w:spacing w:line="500" w:lineRule="exact"/>
              <w:jc w:val="center"/>
              <w:rPr>
                <w:rFonts w:asciiTheme="minorEastAsia" w:hAnsiTheme="minorEastAsia" w:cstheme="minorEastAsia"/>
                <w:sz w:val="21"/>
                <w:szCs w:val="21"/>
              </w:rPr>
            </w:pPr>
            <w:r>
              <w:rPr>
                <w:rFonts w:hint="eastAsia" w:asciiTheme="minorEastAsia" w:hAnsiTheme="minorEastAsia" w:cstheme="minorEastAsia"/>
                <w:sz w:val="21"/>
                <w:szCs w:val="21"/>
              </w:rPr>
              <w:t>未办理手续私自进场或违约延时加班</w:t>
            </w:r>
          </w:p>
        </w:tc>
        <w:tc>
          <w:tcPr>
            <w:tcW w:w="2410" w:type="dxa"/>
            <w:shd w:val="clear" w:color="auto" w:fill="DCE6F2"/>
            <w:vAlign w:val="center"/>
          </w:tcPr>
          <w:p>
            <w:pPr>
              <w:spacing w:line="500" w:lineRule="exact"/>
              <w:ind w:right="-142"/>
              <w:jc w:val="center"/>
              <w:rPr>
                <w:rFonts w:asciiTheme="minorEastAsia" w:hAnsiTheme="minorEastAsia" w:cstheme="minorEastAsia"/>
                <w:sz w:val="21"/>
                <w:szCs w:val="21"/>
              </w:rPr>
            </w:pPr>
            <w:r>
              <w:rPr>
                <w:rFonts w:hint="eastAsia" w:asciiTheme="minorEastAsia" w:hAnsiTheme="minorEastAsia" w:cstheme="minorEastAsia"/>
                <w:sz w:val="21"/>
                <w:szCs w:val="21"/>
              </w:rPr>
              <w:t>补齐全部费用</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737" w:hRule="atLeast"/>
          <w:jc w:val="center"/>
        </w:trPr>
        <w:tc>
          <w:tcPr>
            <w:tcW w:w="802" w:type="dxa"/>
            <w:shd w:val="clear" w:color="auto" w:fill="DCE6F2"/>
            <w:vAlign w:val="center"/>
          </w:tcPr>
          <w:p>
            <w:pPr>
              <w:spacing w:line="500" w:lineRule="exact"/>
              <w:ind w:right="72"/>
              <w:jc w:val="center"/>
              <w:rPr>
                <w:rFonts w:asciiTheme="minorEastAsia" w:hAnsiTheme="minorEastAsia" w:cstheme="minorEastAsia"/>
                <w:sz w:val="21"/>
                <w:szCs w:val="21"/>
              </w:rPr>
            </w:pPr>
            <w:r>
              <w:rPr>
                <w:rFonts w:hint="eastAsia" w:asciiTheme="minorEastAsia" w:hAnsiTheme="minorEastAsia" w:cstheme="minorEastAsia"/>
                <w:sz w:val="21"/>
                <w:szCs w:val="21"/>
              </w:rPr>
              <w:t>4</w:t>
            </w:r>
          </w:p>
        </w:tc>
        <w:tc>
          <w:tcPr>
            <w:tcW w:w="5279" w:type="dxa"/>
            <w:shd w:val="clear" w:color="auto" w:fill="DCE6F2"/>
            <w:vAlign w:val="center"/>
          </w:tcPr>
          <w:p>
            <w:pPr>
              <w:spacing w:line="500" w:lineRule="exact"/>
              <w:jc w:val="center"/>
              <w:rPr>
                <w:rFonts w:asciiTheme="minorEastAsia" w:hAnsiTheme="minorEastAsia" w:cstheme="minorEastAsia"/>
                <w:sz w:val="21"/>
                <w:szCs w:val="21"/>
              </w:rPr>
            </w:pPr>
            <w:r>
              <w:rPr>
                <w:rFonts w:hint="eastAsia" w:asciiTheme="minorEastAsia" w:hAnsiTheme="minorEastAsia" w:cstheme="minorEastAsia"/>
                <w:sz w:val="21"/>
                <w:szCs w:val="21"/>
              </w:rPr>
              <w:t>布展期未经允许私自使用展期用电</w:t>
            </w:r>
          </w:p>
        </w:tc>
        <w:tc>
          <w:tcPr>
            <w:tcW w:w="2410" w:type="dxa"/>
            <w:shd w:val="clear" w:color="auto" w:fill="DCE6F2"/>
            <w:vAlign w:val="center"/>
          </w:tcPr>
          <w:p>
            <w:pPr>
              <w:spacing w:line="500" w:lineRule="exact"/>
              <w:ind w:right="-142"/>
              <w:jc w:val="center"/>
              <w:rPr>
                <w:rFonts w:asciiTheme="minorEastAsia" w:hAnsiTheme="minorEastAsia" w:cstheme="minorEastAsia"/>
                <w:sz w:val="21"/>
                <w:szCs w:val="21"/>
              </w:rPr>
            </w:pPr>
            <w:r>
              <w:rPr>
                <w:rFonts w:hint="eastAsia" w:asciiTheme="minorEastAsia" w:hAnsiTheme="minorEastAsia" w:cstheme="minorEastAsia"/>
                <w:sz w:val="21"/>
                <w:szCs w:val="21"/>
              </w:rPr>
              <w:t>补齐全部费用</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737" w:hRule="atLeast"/>
          <w:jc w:val="center"/>
        </w:trPr>
        <w:tc>
          <w:tcPr>
            <w:tcW w:w="802" w:type="dxa"/>
            <w:shd w:val="clear" w:color="auto" w:fill="DCE6F2"/>
            <w:vAlign w:val="center"/>
          </w:tcPr>
          <w:p>
            <w:pPr>
              <w:spacing w:line="500" w:lineRule="exact"/>
              <w:ind w:right="72"/>
              <w:jc w:val="center"/>
              <w:rPr>
                <w:rFonts w:asciiTheme="minorEastAsia" w:hAnsiTheme="minorEastAsia" w:cstheme="minorEastAsia"/>
                <w:sz w:val="21"/>
                <w:szCs w:val="21"/>
              </w:rPr>
            </w:pPr>
            <w:r>
              <w:rPr>
                <w:rFonts w:hint="eastAsia" w:asciiTheme="minorEastAsia" w:hAnsiTheme="minorEastAsia" w:cstheme="minorEastAsia"/>
                <w:sz w:val="21"/>
                <w:szCs w:val="21"/>
              </w:rPr>
              <w:t>5</w:t>
            </w:r>
          </w:p>
        </w:tc>
        <w:tc>
          <w:tcPr>
            <w:tcW w:w="5279" w:type="dxa"/>
            <w:shd w:val="clear" w:color="auto" w:fill="DCE6F2"/>
            <w:vAlign w:val="center"/>
          </w:tcPr>
          <w:p>
            <w:pPr>
              <w:spacing w:line="500" w:lineRule="exact"/>
              <w:jc w:val="center"/>
              <w:rPr>
                <w:rFonts w:asciiTheme="minorEastAsia" w:hAnsiTheme="minorEastAsia" w:cstheme="minorEastAsia"/>
                <w:sz w:val="21"/>
                <w:szCs w:val="21"/>
              </w:rPr>
            </w:pPr>
            <w:r>
              <w:rPr>
                <w:rFonts w:hint="eastAsia" w:asciiTheme="minorEastAsia" w:hAnsiTheme="minorEastAsia" w:cstheme="minorEastAsia"/>
                <w:sz w:val="21"/>
                <w:szCs w:val="21"/>
              </w:rPr>
              <w:t>损坏场馆设备、设施</w:t>
            </w:r>
          </w:p>
        </w:tc>
        <w:tc>
          <w:tcPr>
            <w:tcW w:w="2410" w:type="dxa"/>
            <w:shd w:val="clear" w:color="auto" w:fill="DCE6F2"/>
            <w:vAlign w:val="center"/>
          </w:tcPr>
          <w:p>
            <w:pPr>
              <w:spacing w:line="500" w:lineRule="exact"/>
              <w:ind w:right="-142"/>
              <w:jc w:val="center"/>
              <w:rPr>
                <w:rFonts w:asciiTheme="minorEastAsia" w:hAnsiTheme="minorEastAsia" w:cstheme="minorEastAsia"/>
                <w:sz w:val="21"/>
                <w:szCs w:val="21"/>
              </w:rPr>
            </w:pPr>
            <w:r>
              <w:rPr>
                <w:rFonts w:hint="eastAsia" w:asciiTheme="minorEastAsia" w:hAnsiTheme="minorEastAsia" w:cstheme="minorEastAsia"/>
                <w:sz w:val="21"/>
                <w:szCs w:val="21"/>
              </w:rPr>
              <w:t>照价赔偿</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737" w:hRule="atLeast"/>
          <w:jc w:val="center"/>
        </w:trPr>
        <w:tc>
          <w:tcPr>
            <w:tcW w:w="802" w:type="dxa"/>
            <w:shd w:val="clear" w:color="auto" w:fill="DCE6F2"/>
            <w:vAlign w:val="center"/>
          </w:tcPr>
          <w:p>
            <w:pPr>
              <w:spacing w:line="500" w:lineRule="exact"/>
              <w:ind w:right="72"/>
              <w:jc w:val="center"/>
              <w:rPr>
                <w:rFonts w:asciiTheme="minorEastAsia" w:hAnsiTheme="minorEastAsia" w:cstheme="minorEastAsia"/>
                <w:sz w:val="21"/>
                <w:szCs w:val="21"/>
              </w:rPr>
            </w:pPr>
            <w:r>
              <w:rPr>
                <w:rFonts w:hint="eastAsia" w:asciiTheme="minorEastAsia" w:hAnsiTheme="minorEastAsia" w:cstheme="minorEastAsia"/>
                <w:sz w:val="21"/>
                <w:szCs w:val="21"/>
              </w:rPr>
              <w:t>6</w:t>
            </w:r>
          </w:p>
        </w:tc>
        <w:tc>
          <w:tcPr>
            <w:tcW w:w="5279" w:type="dxa"/>
            <w:shd w:val="clear" w:color="auto" w:fill="DCE6F2"/>
            <w:vAlign w:val="center"/>
          </w:tcPr>
          <w:p>
            <w:pPr>
              <w:spacing w:line="500" w:lineRule="exact"/>
              <w:jc w:val="center"/>
              <w:rPr>
                <w:rFonts w:asciiTheme="minorEastAsia" w:hAnsiTheme="minorEastAsia" w:cstheme="minorEastAsia"/>
                <w:sz w:val="21"/>
                <w:szCs w:val="21"/>
              </w:rPr>
            </w:pPr>
            <w:r>
              <w:rPr>
                <w:rFonts w:hint="eastAsia" w:asciiTheme="minorEastAsia" w:hAnsiTheme="minorEastAsia" w:cstheme="minorEastAsia"/>
                <w:sz w:val="21"/>
                <w:szCs w:val="21"/>
              </w:rPr>
              <w:t>不遵守大会管理制度</w:t>
            </w:r>
          </w:p>
        </w:tc>
        <w:tc>
          <w:tcPr>
            <w:tcW w:w="2410" w:type="dxa"/>
            <w:shd w:val="clear" w:color="auto" w:fill="DCE6F2"/>
            <w:vAlign w:val="center"/>
          </w:tcPr>
          <w:p>
            <w:pPr>
              <w:spacing w:line="500" w:lineRule="exact"/>
              <w:ind w:right="-142"/>
              <w:jc w:val="center"/>
              <w:rPr>
                <w:rFonts w:asciiTheme="minorEastAsia" w:hAnsiTheme="minorEastAsia" w:cstheme="minorEastAsia"/>
                <w:sz w:val="21"/>
                <w:szCs w:val="21"/>
              </w:rPr>
            </w:pPr>
            <w:r>
              <w:rPr>
                <w:rFonts w:hint="eastAsia" w:asciiTheme="minorEastAsia" w:hAnsiTheme="minorEastAsia" w:cstheme="minorEastAsia"/>
                <w:sz w:val="21"/>
                <w:szCs w:val="21"/>
              </w:rPr>
              <w:t>扣除保证金1500元</w:t>
            </w:r>
          </w:p>
        </w:tc>
      </w:tr>
    </w:tbl>
    <w:p>
      <w:pPr>
        <w:spacing w:line="560" w:lineRule="exact"/>
        <w:rPr>
          <w:rFonts w:ascii="微软雅黑" w:hAnsi="微软雅黑" w:cs="微软雅黑"/>
          <w:bCs/>
          <w:kern w:val="44"/>
        </w:rPr>
      </w:pPr>
    </w:p>
    <w:p>
      <w:pPr>
        <w:spacing w:line="560" w:lineRule="exact"/>
        <w:rPr>
          <w:rFonts w:ascii="微软雅黑" w:hAnsi="微软雅黑" w:cs="微软雅黑"/>
          <w:bCs/>
          <w:kern w:val="44"/>
        </w:rPr>
      </w:pPr>
      <w:r>
        <w:rPr>
          <w:rFonts w:hint="eastAsia" w:ascii="微软雅黑" w:hAnsi="微软雅黑" w:cs="微软雅黑"/>
          <w:bCs/>
          <w:kern w:val="44"/>
        </w:rPr>
        <w:t>备注：</w:t>
      </w:r>
    </w:p>
    <w:p>
      <w:pPr>
        <w:spacing w:line="560" w:lineRule="exact"/>
        <w:ind w:firstLine="480" w:firstLineChars="200"/>
        <w:rPr>
          <w:rFonts w:ascii="微软雅黑" w:hAnsi="微软雅黑" w:cs="微软雅黑"/>
          <w:bCs/>
          <w:kern w:val="44"/>
        </w:rPr>
      </w:pPr>
      <w:r>
        <w:rPr>
          <w:rFonts w:hint="eastAsia" w:ascii="微软雅黑" w:hAnsi="微软雅黑" w:cs="微软雅黑"/>
          <w:bCs/>
          <w:kern w:val="44"/>
        </w:rPr>
        <w:t>1.施工负责人有义务告知贵单位参与此次展览的相关工作人员展馆相关规定（施工安全管理规定、特装展位结构安全、消防安全、施工安全承诺书等内容）；</w:t>
      </w:r>
    </w:p>
    <w:p>
      <w:pPr>
        <w:spacing w:line="560" w:lineRule="exact"/>
        <w:ind w:firstLine="480" w:firstLineChars="200"/>
        <w:rPr>
          <w:rFonts w:ascii="微软雅黑" w:hAnsi="微软雅黑" w:cs="微软雅黑"/>
          <w:bCs/>
          <w:kern w:val="44"/>
        </w:rPr>
      </w:pPr>
      <w:r>
        <w:rPr>
          <w:rFonts w:hint="eastAsia" w:ascii="微软雅黑" w:hAnsi="微软雅黑" w:cs="微软雅黑"/>
          <w:bCs/>
          <w:kern w:val="44"/>
        </w:rPr>
        <w:t>2.撤展完毕，及时找场馆及主场服务商工作人员签字确认，保证金清退时间以现场通知为准。</w:t>
      </w:r>
    </w:p>
    <w:p>
      <w:pPr>
        <w:pStyle w:val="3"/>
        <w:rPr>
          <w:rFonts w:ascii="宋体" w:hAnsi="宋体"/>
          <w:i w:val="0"/>
        </w:rPr>
      </w:pPr>
      <w:bookmarkStart w:id="126" w:name="_Toc77168796"/>
      <w:r>
        <w:rPr>
          <w:rFonts w:hint="eastAsia" w:ascii="宋体" w:hAnsi="宋体"/>
          <w:i w:val="0"/>
        </w:rPr>
        <w:t>第五节 保险管理细则</w:t>
      </w:r>
      <w:bookmarkEnd w:id="110"/>
      <w:bookmarkEnd w:id="111"/>
      <w:bookmarkEnd w:id="126"/>
    </w:p>
    <w:p>
      <w:pPr>
        <w:pStyle w:val="4"/>
        <w:spacing w:line="360" w:lineRule="auto"/>
        <w:rPr>
          <w:rFonts w:ascii="宋体" w:hAnsi="宋体"/>
        </w:rPr>
      </w:pPr>
      <w:bookmarkStart w:id="127" w:name="_Toc19307"/>
      <w:bookmarkStart w:id="128" w:name="_Toc77168797"/>
      <w:bookmarkStart w:id="129" w:name="_Toc3954"/>
      <w:bookmarkStart w:id="130" w:name="_Toc9792"/>
      <w:bookmarkStart w:id="131" w:name="_Toc463627026"/>
      <w:bookmarkStart w:id="132" w:name="_Toc11649"/>
      <w:bookmarkStart w:id="133" w:name="_Toc11237"/>
      <w:bookmarkStart w:id="134" w:name="_Toc8405"/>
      <w:r>
        <w:rPr>
          <w:rFonts w:hint="eastAsia" w:ascii="宋体" w:hAnsi="宋体"/>
        </w:rPr>
        <w:t>一、保险范围</w:t>
      </w:r>
      <w:bookmarkEnd w:id="127"/>
      <w:bookmarkEnd w:id="128"/>
      <w:bookmarkEnd w:id="129"/>
      <w:bookmarkEnd w:id="130"/>
      <w:bookmarkEnd w:id="131"/>
      <w:bookmarkEnd w:id="132"/>
      <w:bookmarkEnd w:id="133"/>
      <w:bookmarkEnd w:id="134"/>
    </w:p>
    <w:p>
      <w:pPr>
        <w:pStyle w:val="16"/>
        <w:spacing w:line="360" w:lineRule="auto"/>
        <w:ind w:firstLine="480" w:firstLineChars="200"/>
        <w:jc w:val="both"/>
        <w:rPr>
          <w:rFonts w:hAnsi="宋体" w:eastAsia="宋体" w:cstheme="minorEastAsia"/>
          <w:bCs/>
          <w:sz w:val="24"/>
          <w:szCs w:val="24"/>
        </w:rPr>
      </w:pPr>
      <w:r>
        <w:rPr>
          <w:rFonts w:hint="eastAsia" w:hAnsi="宋体" w:eastAsia="宋体" w:cstheme="minorEastAsia"/>
          <w:bCs/>
          <w:sz w:val="24"/>
          <w:szCs w:val="24"/>
        </w:rPr>
        <w:t>为降低定做方与承揽方使用或搭建特装展位的责任风险和确保现场施工人员安全保障，申请保险专用投保单将以每个特装展位的搭建单位(承揽方)、参展商(定做方)列为共同被保险人，对应理赔搭建单位和参展商在展览区域范围内的三项赔偿责任。保障内容包含但不限于：</w:t>
      </w:r>
    </w:p>
    <w:p>
      <w:pPr>
        <w:pStyle w:val="16"/>
        <w:spacing w:line="360" w:lineRule="auto"/>
        <w:ind w:firstLine="480" w:firstLineChars="200"/>
        <w:jc w:val="both"/>
        <w:rPr>
          <w:rFonts w:hAnsi="宋体" w:eastAsia="宋体" w:cstheme="minorEastAsia"/>
          <w:bCs/>
          <w:sz w:val="24"/>
          <w:szCs w:val="24"/>
        </w:rPr>
      </w:pPr>
      <w:r>
        <w:rPr>
          <w:rFonts w:hint="eastAsia" w:hAnsi="宋体" w:eastAsia="宋体" w:cstheme="minorEastAsia"/>
          <w:bCs/>
          <w:sz w:val="24"/>
          <w:szCs w:val="24"/>
        </w:rPr>
        <w:t>（一）展览场所的建筑物、各种固定设备及地面、地基的损失。</w:t>
      </w:r>
    </w:p>
    <w:p>
      <w:pPr>
        <w:pStyle w:val="16"/>
        <w:spacing w:line="360" w:lineRule="auto"/>
        <w:ind w:firstLine="480" w:firstLineChars="200"/>
        <w:jc w:val="both"/>
        <w:rPr>
          <w:rFonts w:hAnsi="宋体" w:eastAsia="宋体" w:cstheme="minorEastAsia"/>
          <w:bCs/>
          <w:sz w:val="24"/>
          <w:szCs w:val="24"/>
        </w:rPr>
      </w:pPr>
      <w:r>
        <w:rPr>
          <w:rStyle w:val="51"/>
          <w:rFonts w:hint="eastAsia" w:ascii="宋体" w:hAnsi="宋体" w:eastAsia="宋体" w:cstheme="minorEastAsia"/>
          <w:color w:val="auto"/>
          <w:sz w:val="24"/>
          <w:szCs w:val="24"/>
        </w:rPr>
        <w:t>（二）</w:t>
      </w:r>
      <w:r>
        <w:rPr>
          <w:rFonts w:hint="eastAsia" w:hAnsi="宋体" w:eastAsia="宋体" w:cstheme="minorEastAsia"/>
          <w:bCs/>
          <w:sz w:val="24"/>
          <w:szCs w:val="24"/>
        </w:rPr>
        <w:t>搭建单位及参展</w:t>
      </w:r>
      <w:r>
        <w:rPr>
          <w:rFonts w:hint="eastAsia" w:hAnsi="宋体" w:eastAsia="宋体" w:cstheme="minorEastAsia"/>
          <w:kern w:val="2"/>
          <w:sz w:val="24"/>
          <w:szCs w:val="24"/>
        </w:rPr>
        <w:t>单位</w:t>
      </w:r>
      <w:r>
        <w:rPr>
          <w:rFonts w:hint="eastAsia" w:hAnsi="宋体" w:eastAsia="宋体" w:cstheme="minorEastAsia"/>
          <w:bCs/>
          <w:sz w:val="24"/>
          <w:szCs w:val="24"/>
        </w:rPr>
        <w:t>的工作人员在展览期间由于人身伤害等，所引起的医疗费和其它有关费用。</w:t>
      </w:r>
    </w:p>
    <w:p>
      <w:pPr>
        <w:pStyle w:val="16"/>
        <w:spacing w:line="360" w:lineRule="auto"/>
        <w:ind w:firstLine="480" w:firstLineChars="200"/>
        <w:jc w:val="both"/>
        <w:rPr>
          <w:rFonts w:hAnsi="宋体" w:eastAsia="宋体" w:cstheme="minorEastAsia"/>
          <w:bCs/>
          <w:sz w:val="24"/>
          <w:szCs w:val="24"/>
        </w:rPr>
      </w:pPr>
      <w:r>
        <w:rPr>
          <w:rStyle w:val="51"/>
          <w:rFonts w:hint="eastAsia" w:ascii="宋体" w:hAnsi="宋体" w:eastAsia="宋体" w:cstheme="minorEastAsia"/>
          <w:color w:val="auto"/>
          <w:sz w:val="24"/>
          <w:szCs w:val="24"/>
        </w:rPr>
        <w:t>（三）</w:t>
      </w:r>
      <w:r>
        <w:rPr>
          <w:rFonts w:hint="eastAsia" w:hAnsi="宋体" w:eastAsia="宋体" w:cstheme="minorEastAsia"/>
          <w:bCs/>
          <w:sz w:val="24"/>
          <w:szCs w:val="24"/>
        </w:rPr>
        <w:t>第三者的人身伤害，所引起的医疗费和其它有关费用。</w:t>
      </w:r>
    </w:p>
    <w:p>
      <w:pPr>
        <w:pStyle w:val="4"/>
        <w:spacing w:line="360" w:lineRule="auto"/>
        <w:rPr>
          <w:rFonts w:ascii="宋体" w:hAnsi="宋体"/>
        </w:rPr>
      </w:pPr>
      <w:bookmarkStart w:id="135" w:name="_Toc8540"/>
      <w:bookmarkStart w:id="136" w:name="_Toc9624"/>
      <w:bookmarkStart w:id="137" w:name="_Toc20013"/>
      <w:bookmarkStart w:id="138" w:name="_Toc27168"/>
      <w:bookmarkStart w:id="139" w:name="_Toc463627027"/>
      <w:bookmarkStart w:id="140" w:name="_Toc6061"/>
      <w:bookmarkStart w:id="141" w:name="_Toc77168798"/>
      <w:bookmarkStart w:id="142" w:name="_Toc866"/>
      <w:bookmarkStart w:id="143" w:name="_Toc430795332"/>
      <w:bookmarkStart w:id="144" w:name="_Toc20150"/>
      <w:r>
        <w:rPr>
          <w:rFonts w:hint="eastAsia" w:ascii="宋体" w:hAnsi="宋体"/>
        </w:rPr>
        <w:t>二、时效范围</w:t>
      </w:r>
      <w:bookmarkEnd w:id="135"/>
      <w:bookmarkEnd w:id="136"/>
      <w:bookmarkEnd w:id="137"/>
      <w:bookmarkEnd w:id="138"/>
      <w:bookmarkEnd w:id="139"/>
      <w:bookmarkEnd w:id="140"/>
      <w:bookmarkEnd w:id="141"/>
      <w:bookmarkEnd w:id="142"/>
      <w:bookmarkEnd w:id="143"/>
      <w:bookmarkEnd w:id="144"/>
    </w:p>
    <w:p>
      <w:pPr>
        <w:pStyle w:val="16"/>
        <w:spacing w:line="360" w:lineRule="auto"/>
        <w:ind w:firstLine="480" w:firstLineChars="200"/>
        <w:jc w:val="both"/>
        <w:rPr>
          <w:rStyle w:val="51"/>
          <w:rFonts w:ascii="宋体" w:hAnsi="宋体" w:eastAsia="宋体" w:cstheme="minorEastAsia"/>
          <w:color w:val="auto"/>
          <w:sz w:val="24"/>
          <w:szCs w:val="24"/>
        </w:rPr>
      </w:pPr>
      <w:r>
        <w:rPr>
          <w:rStyle w:val="51"/>
          <w:rFonts w:hint="eastAsia" w:ascii="宋体" w:hAnsi="宋体" w:eastAsia="宋体" w:cstheme="minorEastAsia"/>
          <w:color w:val="auto"/>
          <w:sz w:val="24"/>
          <w:szCs w:val="24"/>
        </w:rPr>
        <w:t>从本届展会搭建起至展会撤展结束。</w:t>
      </w:r>
    </w:p>
    <w:p>
      <w:pPr>
        <w:pStyle w:val="4"/>
        <w:spacing w:line="360" w:lineRule="auto"/>
        <w:rPr>
          <w:rFonts w:ascii="宋体" w:hAnsi="宋体"/>
        </w:rPr>
      </w:pPr>
      <w:bookmarkStart w:id="145" w:name="_Toc7242"/>
      <w:bookmarkStart w:id="146" w:name="_Toc8817"/>
      <w:bookmarkStart w:id="147" w:name="_Toc30734"/>
      <w:bookmarkStart w:id="148" w:name="_Toc3030"/>
      <w:bookmarkStart w:id="149" w:name="_Toc77168799"/>
      <w:bookmarkStart w:id="150" w:name="_Toc463627028"/>
      <w:bookmarkStart w:id="151" w:name="_Toc18683"/>
      <w:bookmarkStart w:id="152" w:name="_Toc22234"/>
      <w:bookmarkStart w:id="153" w:name="_Toc430795333"/>
      <w:bookmarkStart w:id="154" w:name="_Hlk518293745"/>
      <w:r>
        <w:rPr>
          <w:rFonts w:hint="eastAsia" w:ascii="宋体" w:hAnsi="宋体"/>
        </w:rPr>
        <w:t>三、被保险人的义务</w:t>
      </w:r>
      <w:bookmarkEnd w:id="145"/>
      <w:bookmarkEnd w:id="146"/>
      <w:bookmarkEnd w:id="147"/>
      <w:bookmarkEnd w:id="148"/>
      <w:bookmarkEnd w:id="149"/>
      <w:bookmarkEnd w:id="150"/>
      <w:bookmarkEnd w:id="151"/>
      <w:bookmarkEnd w:id="152"/>
      <w:bookmarkEnd w:id="153"/>
    </w:p>
    <w:bookmarkEnd w:id="154"/>
    <w:p>
      <w:pPr>
        <w:pStyle w:val="16"/>
        <w:spacing w:line="360" w:lineRule="auto"/>
        <w:ind w:firstLine="480" w:firstLineChars="200"/>
        <w:jc w:val="both"/>
        <w:rPr>
          <w:rFonts w:hAnsi="宋体" w:eastAsia="宋体" w:cstheme="minorEastAsia"/>
          <w:bCs/>
          <w:sz w:val="24"/>
          <w:szCs w:val="24"/>
        </w:rPr>
      </w:pPr>
      <w:r>
        <w:rPr>
          <w:rFonts w:hint="eastAsia" w:hAnsi="宋体" w:eastAsia="宋体" w:cstheme="minorEastAsia"/>
          <w:bCs/>
          <w:sz w:val="24"/>
          <w:szCs w:val="24"/>
        </w:rPr>
        <w:t>被保险人必须采取可能的预防措施，并责成其雇请人员按照有关操作规程安全操作，以防止事故的发生。</w:t>
      </w:r>
    </w:p>
    <w:p>
      <w:pPr>
        <w:pStyle w:val="16"/>
        <w:spacing w:line="360" w:lineRule="auto"/>
        <w:ind w:firstLine="480" w:firstLineChars="200"/>
        <w:jc w:val="both"/>
        <w:rPr>
          <w:rFonts w:hAnsi="宋体" w:eastAsia="宋体" w:cstheme="minorEastAsia"/>
          <w:bCs/>
          <w:sz w:val="24"/>
          <w:szCs w:val="24"/>
        </w:rPr>
      </w:pPr>
      <w:r>
        <w:rPr>
          <w:rFonts w:hint="eastAsia" w:hAnsi="宋体" w:eastAsia="宋体" w:cstheme="minorEastAsia"/>
          <w:bCs/>
          <w:sz w:val="24"/>
          <w:szCs w:val="24"/>
        </w:rPr>
        <w:t>注明：保险事故发生后，被保险人因保险事故而被提起仲裁或者诉讼的，对应由被保险人支付的仲裁或诉讼费用以及事先经保险人书面同意支付的其他必要的、合理的费用（以下简称“法律费用”），保险人按照保险合同的约定负责赔偿。</w:t>
      </w:r>
    </w:p>
    <w:p>
      <w:pPr>
        <w:pStyle w:val="4"/>
        <w:spacing w:line="360" w:lineRule="auto"/>
        <w:rPr>
          <w:rFonts w:ascii="宋体" w:hAnsi="宋体"/>
        </w:rPr>
      </w:pPr>
      <w:bookmarkStart w:id="155" w:name="_Toc77168800"/>
      <w:r>
        <w:rPr>
          <w:rFonts w:hint="eastAsia" w:ascii="宋体" w:hAnsi="宋体"/>
        </w:rPr>
        <w:t>四、保险要求</w:t>
      </w:r>
      <w:bookmarkEnd w:id="155"/>
    </w:p>
    <w:p>
      <w:pPr>
        <w:pStyle w:val="16"/>
        <w:spacing w:line="360" w:lineRule="auto"/>
        <w:ind w:firstLine="480" w:firstLineChars="200"/>
        <w:jc w:val="both"/>
        <w:rPr>
          <w:rFonts w:hAnsi="宋体" w:eastAsia="宋体" w:cstheme="minorEastAsia"/>
          <w:bCs/>
          <w:sz w:val="24"/>
          <w:szCs w:val="24"/>
        </w:rPr>
      </w:pPr>
      <w:r>
        <w:rPr>
          <w:rFonts w:hint="eastAsia" w:hAnsi="宋体" w:eastAsia="宋体" w:cstheme="minorEastAsia"/>
          <w:bCs/>
          <w:sz w:val="24"/>
          <w:szCs w:val="24"/>
        </w:rPr>
        <w:t>展台搭建单位必须就单个展台购买保额不低于人民币500万元的保险。其保险范围包括但不限于展览会建筑物损坏、雇请工作人员及第三方人身伤害。</w:t>
      </w:r>
    </w:p>
    <w:p>
      <w:pPr>
        <w:pStyle w:val="16"/>
        <w:spacing w:line="360" w:lineRule="auto"/>
        <w:ind w:firstLine="482" w:firstLineChars="200"/>
        <w:jc w:val="both"/>
        <w:rPr>
          <w:rFonts w:hAnsi="宋体" w:eastAsia="宋体" w:cstheme="minorEastAsia"/>
          <w:b/>
          <w:sz w:val="24"/>
          <w:szCs w:val="24"/>
        </w:rPr>
      </w:pPr>
      <w:r>
        <w:rPr>
          <w:rFonts w:hint="eastAsia" w:hAnsi="宋体" w:eastAsia="宋体" w:cstheme="minorEastAsia"/>
          <w:b/>
          <w:sz w:val="24"/>
          <w:szCs w:val="24"/>
        </w:rPr>
        <w:t>注：所提交的保单必须真实有效，如因提供假保单所造成的所有后果由提交单位自行承担。</w:t>
      </w:r>
    </w:p>
    <w:p>
      <w:pPr>
        <w:pStyle w:val="2"/>
        <w:spacing w:before="312" w:after="312"/>
        <w:rPr>
          <w:rFonts w:ascii="宋体" w:hAnsi="宋体"/>
          <w:color w:val="000000" w:themeColor="text1"/>
          <w14:textFill>
            <w14:solidFill>
              <w14:schemeClr w14:val="tx1"/>
            </w14:solidFill>
          </w14:textFill>
        </w:rPr>
      </w:pPr>
      <w:bookmarkStart w:id="156" w:name="_Toc11290"/>
      <w:bookmarkStart w:id="157" w:name="_Toc15276"/>
      <w:bookmarkStart w:id="158" w:name="_Toc77168801"/>
      <w:bookmarkStart w:id="159" w:name="_Hlk77580419"/>
      <w:r>
        <w:rPr>
          <w:rFonts w:hint="eastAsia" w:ascii="宋体" w:hAnsi="宋体"/>
          <w:color w:val="000000" w:themeColor="text1"/>
          <w14:textFill>
            <w14:solidFill>
              <w14:schemeClr w14:val="tx1"/>
            </w14:solidFill>
          </w14:textFill>
        </w:rPr>
        <w:t xml:space="preserve">第四章 </w:t>
      </w:r>
      <w:bookmarkEnd w:id="156"/>
      <w:bookmarkEnd w:id="157"/>
      <w:r>
        <w:rPr>
          <w:rFonts w:hint="eastAsia" w:ascii="宋体" w:hAnsi="宋体"/>
          <w:color w:val="000000" w:themeColor="text1"/>
          <w14:textFill>
            <w14:solidFill>
              <w14:schemeClr w14:val="tx1"/>
            </w14:solidFill>
          </w14:textFill>
        </w:rPr>
        <w:t>展会服务申请表</w:t>
      </w:r>
      <w:bookmarkEnd w:id="158"/>
    </w:p>
    <w:p>
      <w:pPr>
        <w:pStyle w:val="4"/>
        <w:spacing w:line="360" w:lineRule="auto"/>
        <w:rPr>
          <w:rFonts w:ascii="宋体" w:hAnsi="宋体"/>
        </w:rPr>
      </w:pPr>
      <w:bookmarkStart w:id="160" w:name="_Toc77168802"/>
      <w:bookmarkStart w:id="161" w:name="_Toc19827"/>
      <w:bookmarkStart w:id="162" w:name="_Toc30216"/>
      <w:r>
        <w:rPr>
          <w:rFonts w:hint="eastAsia" w:ascii="宋体" w:hAnsi="宋体"/>
        </w:rPr>
        <w:t>一、报馆费用表</w:t>
      </w:r>
      <w:bookmarkEnd w:id="160"/>
    </w:p>
    <w:tbl>
      <w:tblPr>
        <w:tblStyle w:val="29"/>
        <w:tblW w:w="8619"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694"/>
        <w:gridCol w:w="1559"/>
        <w:gridCol w:w="1276"/>
        <w:gridCol w:w="1134"/>
        <w:gridCol w:w="851"/>
        <w:gridCol w:w="110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77" w:hRule="atLeast"/>
          <w:jc w:val="center"/>
        </w:trPr>
        <w:tc>
          <w:tcPr>
            <w:tcW w:w="425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b/>
                <w:bCs/>
                <w:color w:val="000000"/>
                <w:sz w:val="21"/>
                <w:szCs w:val="21"/>
              </w:rPr>
            </w:pPr>
            <w:r>
              <w:rPr>
                <w:rFonts w:hint="eastAsia" w:cs="宋体" w:asciiTheme="minorEastAsia" w:hAnsiTheme="minorEastAsia"/>
                <w:b/>
                <w:bCs/>
                <w:color w:val="000000"/>
                <w:sz w:val="21"/>
                <w:szCs w:val="21"/>
              </w:rPr>
              <w:t>项目</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b/>
                <w:bCs/>
                <w:color w:val="000000"/>
                <w:sz w:val="21"/>
                <w:szCs w:val="21"/>
              </w:rPr>
            </w:pPr>
            <w:r>
              <w:rPr>
                <w:rFonts w:hint="eastAsia" w:cs="宋体" w:asciiTheme="minorEastAsia" w:hAnsiTheme="minorEastAsia"/>
                <w:b/>
                <w:bCs/>
                <w:color w:val="000000"/>
                <w:sz w:val="21"/>
                <w:szCs w:val="21"/>
              </w:rPr>
              <w:t>单位</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b/>
                <w:bCs/>
                <w:color w:val="000000"/>
                <w:sz w:val="21"/>
                <w:szCs w:val="21"/>
              </w:rPr>
            </w:pPr>
            <w:r>
              <w:rPr>
                <w:rFonts w:hint="eastAsia" w:cs="宋体" w:asciiTheme="minorEastAsia" w:hAnsiTheme="minorEastAsia"/>
                <w:b/>
                <w:bCs/>
                <w:color w:val="000000"/>
                <w:sz w:val="21"/>
                <w:szCs w:val="21"/>
              </w:rPr>
              <w:t>价格（元）</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b/>
                <w:bCs/>
                <w:color w:val="000000"/>
                <w:sz w:val="21"/>
                <w:szCs w:val="21"/>
              </w:rPr>
            </w:pPr>
            <w:r>
              <w:rPr>
                <w:rFonts w:hint="eastAsia" w:cs="宋体" w:asciiTheme="minorEastAsia" w:hAnsiTheme="minorEastAsia"/>
                <w:b/>
                <w:bCs/>
                <w:color w:val="000000"/>
                <w:sz w:val="21"/>
                <w:szCs w:val="21"/>
              </w:rPr>
              <w:t>数量</w:t>
            </w:r>
          </w:p>
        </w:tc>
        <w:tc>
          <w:tcPr>
            <w:tcW w:w="110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b/>
                <w:bCs/>
                <w:color w:val="000000"/>
                <w:sz w:val="21"/>
                <w:szCs w:val="21"/>
              </w:rPr>
            </w:pPr>
            <w:r>
              <w:rPr>
                <w:rFonts w:hint="eastAsia" w:cs="宋体" w:asciiTheme="minorEastAsia" w:hAnsiTheme="minorEastAsia"/>
                <w:b/>
                <w:bCs/>
                <w:color w:val="000000"/>
                <w:sz w:val="21"/>
                <w:szCs w:val="21"/>
              </w:rPr>
              <w:t>金额（元)</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43" w:hRule="atLeast"/>
          <w:jc w:val="center"/>
        </w:trPr>
        <w:tc>
          <w:tcPr>
            <w:tcW w:w="425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特装搭建管理费</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元/㎡</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cs="宋体" w:asciiTheme="minorEastAsia" w:hAnsiTheme="minorEastAsia"/>
                <w:color w:val="000000"/>
                <w:sz w:val="21"/>
                <w:szCs w:val="21"/>
              </w:rPr>
              <w:t>14.4</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rPr>
                <w:rFonts w:cs="宋体" w:asciiTheme="minorEastAsia" w:hAnsiTheme="minorEastAsia"/>
                <w:color w:val="000000"/>
                <w:sz w:val="21"/>
                <w:szCs w:val="21"/>
              </w:rPr>
            </w:pPr>
            <w:r>
              <w:rPr>
                <w:rFonts w:hint="eastAsia" w:cs="宋体" w:asciiTheme="minorEastAsia" w:hAnsiTheme="minorEastAsia"/>
                <w:color w:val="000000"/>
                <w:sz w:val="21"/>
                <w:szCs w:val="21"/>
              </w:rPr>
              <w:t>　</w:t>
            </w:r>
          </w:p>
        </w:tc>
        <w:tc>
          <w:tcPr>
            <w:tcW w:w="110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rPr>
                <w:rFonts w:cs="宋体" w:asciiTheme="minorEastAsia" w:hAnsiTheme="minorEastAsia"/>
                <w:color w:val="000000"/>
                <w:sz w:val="21"/>
                <w:szCs w:val="21"/>
              </w:rPr>
            </w:pPr>
            <w:r>
              <w:rPr>
                <w:rFonts w:hint="eastAsia" w:cs="宋体" w:asciiTheme="minorEastAsia" w:hAnsiTheme="minorEastAsia"/>
                <w:color w:val="000000"/>
                <w:sz w:val="21"/>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43" w:hRule="atLeast"/>
          <w:jc w:val="center"/>
        </w:trPr>
        <w:tc>
          <w:tcPr>
            <w:tcW w:w="425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标准展位自行搭建管理费</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元/9㎡</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cs="宋体" w:asciiTheme="minorEastAsia" w:hAnsiTheme="minorEastAsia"/>
                <w:color w:val="000000"/>
                <w:sz w:val="21"/>
                <w:szCs w:val="21"/>
              </w:rPr>
              <w:t>60</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rPr>
                <w:rFonts w:cs="宋体" w:asciiTheme="minorEastAsia" w:hAnsiTheme="minorEastAsia"/>
                <w:color w:val="000000"/>
                <w:sz w:val="21"/>
                <w:szCs w:val="21"/>
              </w:rPr>
            </w:pPr>
            <w:r>
              <w:rPr>
                <w:rFonts w:hint="eastAsia" w:cs="宋体" w:asciiTheme="minorEastAsia" w:hAnsiTheme="minorEastAsia"/>
                <w:color w:val="000000"/>
                <w:sz w:val="21"/>
                <w:szCs w:val="21"/>
              </w:rPr>
              <w:t>　</w:t>
            </w:r>
          </w:p>
        </w:tc>
        <w:tc>
          <w:tcPr>
            <w:tcW w:w="110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rPr>
                <w:rFonts w:cs="宋体" w:asciiTheme="minorEastAsia" w:hAnsiTheme="minorEastAsia"/>
                <w:color w:val="000000"/>
                <w:sz w:val="21"/>
                <w:szCs w:val="21"/>
              </w:rPr>
            </w:pPr>
            <w:r>
              <w:rPr>
                <w:rFonts w:hint="eastAsia" w:cs="宋体" w:asciiTheme="minorEastAsia" w:hAnsiTheme="minorEastAsia"/>
                <w:color w:val="000000"/>
                <w:sz w:val="21"/>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43" w:hRule="atLeast"/>
          <w:jc w:val="center"/>
        </w:trPr>
        <w:tc>
          <w:tcPr>
            <w:tcW w:w="425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标准展位自行改建管理费</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元/9㎡</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cs="宋体" w:asciiTheme="minorEastAsia" w:hAnsiTheme="minorEastAsia"/>
                <w:color w:val="000000"/>
                <w:sz w:val="21"/>
                <w:szCs w:val="21"/>
              </w:rPr>
              <w:t>60</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rPr>
                <w:rFonts w:cs="宋体" w:asciiTheme="minorEastAsia" w:hAnsiTheme="minorEastAsia"/>
                <w:color w:val="000000"/>
                <w:sz w:val="21"/>
                <w:szCs w:val="21"/>
              </w:rPr>
            </w:pPr>
            <w:r>
              <w:rPr>
                <w:rFonts w:hint="eastAsia" w:cs="宋体" w:asciiTheme="minorEastAsia" w:hAnsiTheme="minorEastAsia"/>
                <w:color w:val="000000"/>
                <w:sz w:val="21"/>
                <w:szCs w:val="21"/>
              </w:rPr>
              <w:t>　</w:t>
            </w:r>
          </w:p>
        </w:tc>
        <w:tc>
          <w:tcPr>
            <w:tcW w:w="110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rPr>
                <w:rFonts w:cs="宋体" w:asciiTheme="minorEastAsia" w:hAnsiTheme="minorEastAsia"/>
                <w:color w:val="000000"/>
                <w:sz w:val="21"/>
                <w:szCs w:val="21"/>
              </w:rPr>
            </w:pPr>
            <w:r>
              <w:rPr>
                <w:rFonts w:hint="eastAsia" w:cs="宋体" w:asciiTheme="minorEastAsia" w:hAnsiTheme="minorEastAsia"/>
                <w:color w:val="000000"/>
                <w:sz w:val="21"/>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43" w:hRule="atLeast"/>
          <w:jc w:val="center"/>
        </w:trPr>
        <w:tc>
          <w:tcPr>
            <w:tcW w:w="425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灭火器</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具</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24</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rPr>
                <w:rFonts w:cs="宋体" w:asciiTheme="minorEastAsia" w:hAnsiTheme="minorEastAsia"/>
                <w:color w:val="000000"/>
                <w:sz w:val="21"/>
                <w:szCs w:val="21"/>
              </w:rPr>
            </w:pPr>
            <w:r>
              <w:rPr>
                <w:rFonts w:hint="eastAsia" w:cs="宋体" w:asciiTheme="minorEastAsia" w:hAnsiTheme="minorEastAsia"/>
                <w:color w:val="000000"/>
                <w:sz w:val="21"/>
                <w:szCs w:val="21"/>
              </w:rPr>
              <w:t>　</w:t>
            </w:r>
          </w:p>
        </w:tc>
        <w:tc>
          <w:tcPr>
            <w:tcW w:w="110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rPr>
                <w:rFonts w:cs="宋体" w:asciiTheme="minorEastAsia" w:hAnsiTheme="minorEastAsia"/>
                <w:color w:val="000000"/>
                <w:sz w:val="21"/>
                <w:szCs w:val="21"/>
              </w:rPr>
            </w:pPr>
            <w:r>
              <w:rPr>
                <w:rFonts w:hint="eastAsia" w:cs="宋体" w:asciiTheme="minorEastAsia" w:hAnsiTheme="minorEastAsia"/>
                <w:color w:val="000000"/>
                <w:sz w:val="21"/>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43" w:hRule="atLeast"/>
          <w:jc w:val="center"/>
        </w:trPr>
        <w:tc>
          <w:tcPr>
            <w:tcW w:w="425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审图费</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元/次</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1000</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rPr>
                <w:rFonts w:cs="宋体" w:asciiTheme="minorEastAsia" w:hAnsiTheme="minorEastAsia"/>
                <w:color w:val="000000"/>
                <w:sz w:val="21"/>
                <w:szCs w:val="21"/>
              </w:rPr>
            </w:pPr>
            <w:r>
              <w:rPr>
                <w:rFonts w:hint="eastAsia" w:cs="宋体" w:asciiTheme="minorEastAsia" w:hAnsiTheme="minorEastAsia"/>
                <w:color w:val="000000"/>
                <w:sz w:val="21"/>
                <w:szCs w:val="21"/>
              </w:rPr>
              <w:t>　</w:t>
            </w:r>
          </w:p>
        </w:tc>
        <w:tc>
          <w:tcPr>
            <w:tcW w:w="110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rPr>
                <w:rFonts w:cs="宋体" w:asciiTheme="minorEastAsia" w:hAnsiTheme="minorEastAsia"/>
                <w:color w:val="000000"/>
                <w:sz w:val="21"/>
                <w:szCs w:val="21"/>
              </w:rPr>
            </w:pPr>
            <w:r>
              <w:rPr>
                <w:rFonts w:hint="eastAsia" w:cs="宋体" w:asciiTheme="minorEastAsia" w:hAnsiTheme="minorEastAsia"/>
                <w:color w:val="000000"/>
                <w:sz w:val="21"/>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77" w:hRule="atLeast"/>
          <w:jc w:val="center"/>
        </w:trPr>
        <w:tc>
          <w:tcPr>
            <w:tcW w:w="269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特装展位押金</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100㎡以内</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8000</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rPr>
                <w:rFonts w:cs="宋体" w:asciiTheme="minorEastAsia" w:hAnsiTheme="minorEastAsia"/>
                <w:color w:val="000000"/>
                <w:sz w:val="21"/>
                <w:szCs w:val="21"/>
              </w:rPr>
            </w:pPr>
            <w:r>
              <w:rPr>
                <w:rFonts w:hint="eastAsia" w:cs="宋体" w:asciiTheme="minorEastAsia" w:hAnsiTheme="minorEastAsia"/>
                <w:color w:val="000000"/>
                <w:sz w:val="21"/>
                <w:szCs w:val="21"/>
              </w:rPr>
              <w:t>　</w:t>
            </w:r>
          </w:p>
        </w:tc>
        <w:tc>
          <w:tcPr>
            <w:tcW w:w="110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rPr>
                <w:rFonts w:cs="宋体" w:asciiTheme="minorEastAsia" w:hAnsiTheme="minorEastAsia"/>
                <w:color w:val="000000"/>
                <w:sz w:val="21"/>
                <w:szCs w:val="21"/>
              </w:rPr>
            </w:pPr>
            <w:r>
              <w:rPr>
                <w:rFonts w:hint="eastAsia" w:cs="宋体" w:asciiTheme="minorEastAsia" w:hAnsiTheme="minorEastAsia"/>
                <w:color w:val="000000"/>
                <w:sz w:val="21"/>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77" w:hRule="atLeast"/>
          <w:jc w:val="center"/>
        </w:trPr>
        <w:tc>
          <w:tcPr>
            <w:tcW w:w="2694" w:type="dxa"/>
            <w:vMerge w:val="continue"/>
            <w:tcBorders>
              <w:top w:val="single" w:color="auto" w:sz="4" w:space="0"/>
              <w:left w:val="single" w:color="auto" w:sz="4" w:space="0"/>
              <w:bottom w:val="single" w:color="auto" w:sz="4" w:space="0"/>
              <w:right w:val="single" w:color="auto" w:sz="4" w:space="0"/>
            </w:tcBorders>
            <w:vAlign w:val="center"/>
          </w:tcPr>
          <w:p>
            <w:pPr>
              <w:spacing w:line="216" w:lineRule="auto"/>
              <w:rPr>
                <w:rFonts w:cs="宋体" w:asciiTheme="minorEastAsia" w:hAnsiTheme="minorEastAsia"/>
                <w:color w:val="000000"/>
                <w:sz w:val="21"/>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100㎡~300㎡</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18000</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rPr>
                <w:rFonts w:cs="宋体" w:asciiTheme="minorEastAsia" w:hAnsiTheme="minorEastAsia"/>
                <w:color w:val="000000"/>
                <w:sz w:val="21"/>
                <w:szCs w:val="21"/>
              </w:rPr>
            </w:pPr>
            <w:r>
              <w:rPr>
                <w:rFonts w:hint="eastAsia" w:cs="宋体" w:asciiTheme="minorEastAsia" w:hAnsiTheme="minorEastAsia"/>
                <w:color w:val="000000"/>
                <w:sz w:val="21"/>
                <w:szCs w:val="21"/>
              </w:rPr>
              <w:t>　</w:t>
            </w:r>
          </w:p>
        </w:tc>
        <w:tc>
          <w:tcPr>
            <w:tcW w:w="110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rPr>
                <w:rFonts w:cs="宋体" w:asciiTheme="minorEastAsia" w:hAnsiTheme="minorEastAsia"/>
                <w:color w:val="000000"/>
                <w:sz w:val="21"/>
                <w:szCs w:val="21"/>
              </w:rPr>
            </w:pPr>
            <w:r>
              <w:rPr>
                <w:rFonts w:hint="eastAsia" w:cs="宋体" w:asciiTheme="minorEastAsia" w:hAnsiTheme="minorEastAsia"/>
                <w:color w:val="000000"/>
                <w:sz w:val="21"/>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77" w:hRule="atLeast"/>
          <w:jc w:val="center"/>
        </w:trPr>
        <w:tc>
          <w:tcPr>
            <w:tcW w:w="2694" w:type="dxa"/>
            <w:vMerge w:val="continue"/>
            <w:tcBorders>
              <w:top w:val="single" w:color="auto" w:sz="4" w:space="0"/>
              <w:left w:val="single" w:color="auto" w:sz="4" w:space="0"/>
              <w:bottom w:val="single" w:color="auto" w:sz="4" w:space="0"/>
              <w:right w:val="single" w:color="auto" w:sz="4" w:space="0"/>
            </w:tcBorders>
            <w:vAlign w:val="center"/>
          </w:tcPr>
          <w:p>
            <w:pPr>
              <w:spacing w:line="216" w:lineRule="auto"/>
              <w:rPr>
                <w:rFonts w:cs="宋体" w:asciiTheme="minorEastAsia" w:hAnsiTheme="minorEastAsia"/>
                <w:color w:val="000000"/>
                <w:sz w:val="21"/>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300㎡~500㎡</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36000</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rPr>
                <w:rFonts w:cs="宋体" w:asciiTheme="minorEastAsia" w:hAnsiTheme="minorEastAsia"/>
                <w:color w:val="000000"/>
                <w:sz w:val="21"/>
                <w:szCs w:val="21"/>
              </w:rPr>
            </w:pPr>
            <w:r>
              <w:rPr>
                <w:rFonts w:hint="eastAsia" w:cs="宋体" w:asciiTheme="minorEastAsia" w:hAnsiTheme="minorEastAsia"/>
                <w:color w:val="000000"/>
                <w:sz w:val="21"/>
                <w:szCs w:val="21"/>
              </w:rPr>
              <w:t>　</w:t>
            </w:r>
          </w:p>
        </w:tc>
        <w:tc>
          <w:tcPr>
            <w:tcW w:w="110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rPr>
                <w:rFonts w:cs="宋体" w:asciiTheme="minorEastAsia" w:hAnsiTheme="minorEastAsia"/>
                <w:color w:val="000000"/>
                <w:sz w:val="21"/>
                <w:szCs w:val="21"/>
              </w:rPr>
            </w:pPr>
            <w:r>
              <w:rPr>
                <w:rFonts w:hint="eastAsia" w:cs="宋体" w:asciiTheme="minorEastAsia" w:hAnsiTheme="minorEastAsia"/>
                <w:color w:val="000000"/>
                <w:sz w:val="21"/>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77" w:hRule="atLeast"/>
          <w:jc w:val="center"/>
        </w:trPr>
        <w:tc>
          <w:tcPr>
            <w:tcW w:w="2694" w:type="dxa"/>
            <w:vMerge w:val="continue"/>
            <w:tcBorders>
              <w:top w:val="single" w:color="auto" w:sz="4" w:space="0"/>
              <w:left w:val="single" w:color="auto" w:sz="4" w:space="0"/>
              <w:bottom w:val="single" w:color="auto" w:sz="4" w:space="0"/>
              <w:right w:val="single" w:color="auto" w:sz="4" w:space="0"/>
            </w:tcBorders>
            <w:vAlign w:val="center"/>
          </w:tcPr>
          <w:p>
            <w:pPr>
              <w:spacing w:line="216" w:lineRule="auto"/>
              <w:rPr>
                <w:rFonts w:cs="宋体" w:asciiTheme="minorEastAsia" w:hAnsiTheme="minorEastAsia"/>
                <w:color w:val="000000"/>
                <w:sz w:val="21"/>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500㎡以上</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50000</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rPr>
                <w:rFonts w:cs="宋体" w:asciiTheme="minorEastAsia" w:hAnsiTheme="minorEastAsia"/>
                <w:color w:val="000000"/>
                <w:sz w:val="21"/>
                <w:szCs w:val="21"/>
              </w:rPr>
            </w:pPr>
            <w:r>
              <w:rPr>
                <w:rFonts w:hint="eastAsia" w:cs="宋体" w:asciiTheme="minorEastAsia" w:hAnsiTheme="minorEastAsia"/>
                <w:color w:val="000000"/>
                <w:sz w:val="21"/>
                <w:szCs w:val="21"/>
              </w:rPr>
              <w:t>　</w:t>
            </w:r>
          </w:p>
        </w:tc>
        <w:tc>
          <w:tcPr>
            <w:tcW w:w="110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rPr>
                <w:rFonts w:cs="宋体" w:asciiTheme="minorEastAsia" w:hAnsiTheme="minorEastAsia"/>
                <w:color w:val="000000"/>
                <w:sz w:val="21"/>
                <w:szCs w:val="21"/>
              </w:rPr>
            </w:pPr>
            <w:r>
              <w:rPr>
                <w:rFonts w:hint="eastAsia" w:cs="宋体" w:asciiTheme="minorEastAsia" w:hAnsiTheme="minorEastAsia"/>
                <w:color w:val="000000"/>
                <w:sz w:val="21"/>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7" w:hRule="atLeast"/>
          <w:jc w:val="center"/>
        </w:trPr>
        <w:tc>
          <w:tcPr>
            <w:tcW w:w="269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标准展位</w:t>
            </w: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自带标准展具进场施工</w:t>
            </w:r>
          </w:p>
        </w:tc>
        <w:tc>
          <w:tcPr>
            <w:tcW w:w="127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元/个/展期</w:t>
            </w: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600</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rPr>
                <w:rFonts w:cs="宋体" w:asciiTheme="minorEastAsia" w:hAnsiTheme="minorEastAsia"/>
                <w:color w:val="000000"/>
                <w:sz w:val="21"/>
                <w:szCs w:val="21"/>
              </w:rPr>
            </w:pPr>
            <w:r>
              <w:rPr>
                <w:rFonts w:hint="eastAsia" w:cs="宋体" w:asciiTheme="minorEastAsia" w:hAnsiTheme="minorEastAsia"/>
                <w:color w:val="000000"/>
                <w:sz w:val="21"/>
                <w:szCs w:val="21"/>
              </w:rPr>
              <w:t>　</w:t>
            </w:r>
          </w:p>
        </w:tc>
        <w:tc>
          <w:tcPr>
            <w:tcW w:w="110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rPr>
                <w:rFonts w:cs="宋体" w:asciiTheme="minorEastAsia" w:hAnsiTheme="minorEastAsia"/>
                <w:color w:val="000000"/>
                <w:sz w:val="21"/>
                <w:szCs w:val="21"/>
              </w:rPr>
            </w:pPr>
            <w:r>
              <w:rPr>
                <w:rFonts w:hint="eastAsia" w:cs="宋体" w:asciiTheme="minorEastAsia" w:hAnsiTheme="minorEastAsia"/>
                <w:color w:val="000000"/>
                <w:sz w:val="21"/>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43" w:hRule="atLeast"/>
          <w:jc w:val="center"/>
        </w:trPr>
        <w:tc>
          <w:tcPr>
            <w:tcW w:w="269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施工保证金</w:t>
            </w: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spacing w:line="216" w:lineRule="auto"/>
              <w:rPr>
                <w:rFonts w:cs="宋体" w:asciiTheme="minorEastAsia" w:hAnsiTheme="minorEastAsia"/>
                <w:color w:val="000000"/>
                <w:sz w:val="21"/>
                <w:szCs w:val="21"/>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spacing w:line="216" w:lineRule="auto"/>
              <w:rPr>
                <w:rFonts w:cs="宋体" w:asciiTheme="minorEastAsia" w:hAnsiTheme="minorEastAsia"/>
                <w:color w:val="000000"/>
                <w:sz w:val="21"/>
                <w:szCs w:val="21"/>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spacing w:line="216" w:lineRule="auto"/>
              <w:rPr>
                <w:rFonts w:cs="宋体" w:asciiTheme="minorEastAsia" w:hAnsiTheme="minorEastAsia"/>
                <w:color w:val="000000"/>
                <w:sz w:val="21"/>
                <w:szCs w:val="21"/>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rPr>
                <w:rFonts w:cs="宋体" w:asciiTheme="minorEastAsia" w:hAnsiTheme="minorEastAsia"/>
                <w:color w:val="000000"/>
                <w:sz w:val="21"/>
                <w:szCs w:val="21"/>
              </w:rPr>
            </w:pPr>
            <w:r>
              <w:rPr>
                <w:rFonts w:hint="eastAsia" w:cs="宋体" w:asciiTheme="minorEastAsia" w:hAnsiTheme="minorEastAsia"/>
                <w:color w:val="000000"/>
                <w:sz w:val="21"/>
                <w:szCs w:val="21"/>
              </w:rPr>
              <w:t>　</w:t>
            </w:r>
          </w:p>
        </w:tc>
        <w:tc>
          <w:tcPr>
            <w:tcW w:w="110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rPr>
                <w:rFonts w:cs="宋体" w:asciiTheme="minorEastAsia" w:hAnsiTheme="minorEastAsia"/>
                <w:color w:val="000000"/>
                <w:sz w:val="21"/>
                <w:szCs w:val="21"/>
              </w:rPr>
            </w:pPr>
            <w:r>
              <w:rPr>
                <w:rFonts w:hint="eastAsia" w:cs="宋体" w:asciiTheme="minorEastAsia" w:hAnsiTheme="minorEastAsia"/>
                <w:color w:val="000000"/>
                <w:sz w:val="21"/>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832" w:hRule="atLeast"/>
          <w:jc w:val="center"/>
        </w:trPr>
        <w:tc>
          <w:tcPr>
            <w:tcW w:w="8619"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theme="minorEastAsia"/>
                <w:color w:val="000000" w:themeColor="text1"/>
                <w:sz w:val="21"/>
                <w:szCs w:val="21"/>
                <w14:textFill>
                  <w14:solidFill>
                    <w14:schemeClr w14:val="tx1"/>
                  </w14:solidFill>
                </w14:textFill>
              </w:rPr>
            </w:pPr>
            <w:r>
              <w:rPr>
                <w:rFonts w:hint="eastAsia" w:cs="宋体" w:asciiTheme="minorEastAsia" w:hAnsiTheme="minorEastAsia"/>
                <w:color w:val="000000"/>
                <w:sz w:val="22"/>
                <w:szCs w:val="22"/>
              </w:rPr>
              <w:t>注：</w:t>
            </w:r>
            <w:r>
              <w:rPr>
                <w:rFonts w:hint="eastAsia" w:cs="宋体" w:asciiTheme="minorEastAsia" w:hAnsiTheme="minorEastAsia"/>
                <w:color w:val="000000"/>
                <w:sz w:val="22"/>
                <w:szCs w:val="22"/>
              </w:rPr>
              <w:br w:type="textWrapping"/>
            </w:r>
            <w:r>
              <w:rPr>
                <w:rFonts w:hint="eastAsia" w:ascii="宋体" w:hAnsi="宋体" w:eastAsia="宋体" w:cstheme="minorEastAsia"/>
                <w:color w:val="000000" w:themeColor="text1"/>
                <w:sz w:val="21"/>
                <w:szCs w:val="21"/>
                <w14:textFill>
                  <w14:solidFill>
                    <w14:schemeClr w14:val="tx1"/>
                  </w14:solidFill>
                </w14:textFill>
              </w:rPr>
              <w:t>1.特装展位押金包含特装施工押金、清洁押金、灭火器押金；</w:t>
            </w:r>
          </w:p>
          <w:p>
            <w:pPr>
              <w:rPr>
                <w:rFonts w:cs="宋体" w:asciiTheme="minorEastAsia" w:hAnsiTheme="minorEastAsia"/>
                <w:color w:val="000000"/>
                <w:sz w:val="22"/>
                <w:szCs w:val="22"/>
              </w:rPr>
            </w:pPr>
            <w:r>
              <w:rPr>
                <w:rFonts w:hint="eastAsia" w:ascii="宋体" w:hAnsi="宋体" w:eastAsia="宋体" w:cstheme="minorEastAsia"/>
                <w:color w:val="000000" w:themeColor="text1"/>
                <w:sz w:val="21"/>
                <w:szCs w:val="21"/>
                <w14:textFill>
                  <w14:solidFill>
                    <w14:schemeClr w14:val="tx1"/>
                  </w14:solidFill>
                </w14:textFill>
              </w:rPr>
              <w:t>2.灭火器50㎡以内2具，每增加50㎡增加2具，不足50㎡按50㎡计算，丢失赔偿150元/</w:t>
            </w:r>
            <w:r>
              <w:rPr>
                <w:rFonts w:hint="eastAsia" w:cs="宋体" w:asciiTheme="minorEastAsia" w:hAnsiTheme="minorEastAsia"/>
                <w:color w:val="000000"/>
                <w:sz w:val="22"/>
                <w:szCs w:val="22"/>
              </w:rPr>
              <w:t>具；</w:t>
            </w:r>
          </w:p>
          <w:p>
            <w:pPr>
              <w:rPr>
                <w:rFonts w:ascii="宋体" w:hAnsi="宋体" w:eastAsia="宋体" w:cs="宋体"/>
                <w:color w:val="000000"/>
                <w:sz w:val="21"/>
                <w:szCs w:val="21"/>
              </w:rPr>
            </w:pPr>
            <w:r>
              <w:rPr>
                <w:rFonts w:hint="eastAsia" w:ascii="宋体" w:hAnsi="宋体" w:eastAsia="宋体" w:cs="宋体"/>
                <w:color w:val="000000"/>
                <w:sz w:val="21"/>
                <w:szCs w:val="21"/>
              </w:rPr>
              <w:t>3.二层展位特装搭建管理费与灭火器按一层与二层面积之和计算。</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4" w:hRule="atLeast"/>
          <w:jc w:val="center"/>
        </w:trPr>
        <w:tc>
          <w:tcPr>
            <w:tcW w:w="4253"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40"/>
              <w:spacing w:line="216" w:lineRule="auto"/>
              <w:jc w:val="both"/>
              <w:rPr>
                <w:rFonts w:asciiTheme="minorEastAsia" w:hAnsiTheme="minorEastAsia" w:cstheme="minorEastAsia"/>
                <w:bCs/>
                <w:kern w:val="44"/>
                <w:sz w:val="21"/>
              </w:rPr>
            </w:pPr>
            <w:r>
              <w:rPr>
                <w:rFonts w:hint="eastAsia" w:cs="宋体" w:asciiTheme="minorEastAsia" w:hAnsiTheme="minorEastAsia"/>
                <w:color w:val="000000"/>
                <w:sz w:val="22"/>
                <w:szCs w:val="22"/>
              </w:rPr>
              <w:t>主场服务商：</w:t>
            </w:r>
            <w:r>
              <w:rPr>
                <w:rFonts w:hint="eastAsia" w:cs="宋体" w:asciiTheme="minorEastAsia" w:hAnsiTheme="minorEastAsia"/>
                <w:color w:val="000000"/>
                <w:sz w:val="22"/>
                <w:szCs w:val="22"/>
              </w:rPr>
              <w:br w:type="textWrapping"/>
            </w:r>
            <w:r>
              <w:rPr>
                <w:rFonts w:hint="eastAsia" w:asciiTheme="minorEastAsia" w:hAnsiTheme="minorEastAsia" w:cstheme="minorEastAsia"/>
                <w:bCs/>
                <w:kern w:val="44"/>
                <w:sz w:val="21"/>
              </w:rPr>
              <w:t>联系人：王定帮</w:t>
            </w:r>
          </w:p>
          <w:p>
            <w:pPr>
              <w:pStyle w:val="40"/>
              <w:spacing w:line="216" w:lineRule="auto"/>
              <w:jc w:val="both"/>
              <w:rPr>
                <w:rFonts w:asciiTheme="minorEastAsia" w:hAnsiTheme="minorEastAsia" w:cstheme="minorEastAsia"/>
                <w:bCs/>
                <w:kern w:val="44"/>
                <w:sz w:val="21"/>
              </w:rPr>
            </w:pPr>
            <w:r>
              <w:rPr>
                <w:rFonts w:hint="eastAsia" w:asciiTheme="minorEastAsia" w:hAnsiTheme="minorEastAsia" w:cstheme="minorEastAsia"/>
                <w:bCs/>
                <w:kern w:val="44"/>
                <w:sz w:val="21"/>
              </w:rPr>
              <w:t>电话： 16608006437</w:t>
            </w:r>
          </w:p>
          <w:p>
            <w:pPr>
              <w:spacing w:line="216" w:lineRule="auto"/>
              <w:rPr>
                <w:rFonts w:cs="宋体" w:asciiTheme="minorEastAsia" w:hAnsiTheme="minorEastAsia"/>
                <w:color w:val="000000"/>
                <w:sz w:val="22"/>
                <w:szCs w:val="22"/>
              </w:rPr>
            </w:pPr>
            <w:r>
              <w:rPr>
                <w:rFonts w:hint="eastAsia" w:asciiTheme="minorEastAsia" w:hAnsiTheme="minorEastAsia" w:cstheme="minorEastAsia"/>
                <w:bCs/>
                <w:kern w:val="44"/>
                <w:sz w:val="21"/>
              </w:rPr>
              <w:t>邮箱：</w:t>
            </w:r>
            <w:r>
              <w:fldChar w:fldCharType="begin"/>
            </w:r>
            <w:r>
              <w:instrText xml:space="preserve"> HYPERLINK "mailto:cdxbh@ciexpo.net.cn" </w:instrText>
            </w:r>
            <w:r>
              <w:fldChar w:fldCharType="separate"/>
            </w:r>
            <w:r>
              <w:rPr>
                <w:rFonts w:hint="eastAsia" w:asciiTheme="minorEastAsia" w:hAnsiTheme="minorEastAsia" w:cstheme="minorEastAsia"/>
                <w:bCs/>
                <w:kern w:val="44"/>
                <w:sz w:val="21"/>
              </w:rPr>
              <w:t>csa-xc@ciexpo.net.cn</w:t>
            </w:r>
            <w:r>
              <w:rPr>
                <w:rFonts w:hint="eastAsia" w:asciiTheme="minorEastAsia" w:hAnsiTheme="minorEastAsia" w:cstheme="minorEastAsia"/>
                <w:bCs/>
                <w:kern w:val="44"/>
                <w:sz w:val="21"/>
              </w:rPr>
              <w:fldChar w:fldCharType="end"/>
            </w:r>
          </w:p>
        </w:tc>
        <w:tc>
          <w:tcPr>
            <w:tcW w:w="4366"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pStyle w:val="40"/>
              <w:spacing w:line="216" w:lineRule="auto"/>
              <w:jc w:val="both"/>
              <w:rPr>
                <w:rFonts w:asciiTheme="minorEastAsia" w:hAnsiTheme="minorEastAsia" w:cstheme="minorEastAsia"/>
                <w:bCs/>
                <w:kern w:val="44"/>
                <w:sz w:val="21"/>
              </w:rPr>
            </w:pPr>
            <w:r>
              <w:rPr>
                <w:rFonts w:asciiTheme="minorEastAsia" w:hAnsiTheme="minorEastAsia" w:cstheme="minorEastAsia"/>
                <w:bCs/>
                <w:kern w:val="44"/>
                <w:sz w:val="21"/>
              </w:rPr>
              <w:t>开户名称：中展励德国际展览（北京）有限公司</w:t>
            </w:r>
            <w:r>
              <w:rPr>
                <w:rFonts w:asciiTheme="minorEastAsia" w:hAnsiTheme="minorEastAsia" w:cstheme="minorEastAsia"/>
                <w:bCs/>
                <w:kern w:val="44"/>
                <w:sz w:val="21"/>
              </w:rPr>
              <w:br w:type="textWrapping"/>
            </w:r>
            <w:r>
              <w:rPr>
                <w:rFonts w:asciiTheme="minorEastAsia" w:hAnsiTheme="minorEastAsia" w:cstheme="minorEastAsia"/>
                <w:bCs/>
                <w:kern w:val="44"/>
                <w:sz w:val="21"/>
              </w:rPr>
              <w:t>开户银行：中国建设银行北京中轴路支行</w:t>
            </w:r>
            <w:r>
              <w:rPr>
                <w:rFonts w:asciiTheme="minorEastAsia" w:hAnsiTheme="minorEastAsia" w:cstheme="minorEastAsia"/>
                <w:bCs/>
                <w:kern w:val="44"/>
                <w:sz w:val="21"/>
              </w:rPr>
              <w:br w:type="textWrapping"/>
            </w:r>
            <w:r>
              <w:rPr>
                <w:rFonts w:asciiTheme="minorEastAsia" w:hAnsiTheme="minorEastAsia" w:cstheme="minorEastAsia"/>
                <w:bCs/>
                <w:kern w:val="44"/>
                <w:sz w:val="21"/>
              </w:rPr>
              <w:t>银行帐号：1100 1085 8000 5300 8672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4" w:hRule="atLeast"/>
          <w:jc w:val="center"/>
        </w:trPr>
        <w:tc>
          <w:tcPr>
            <w:tcW w:w="4253" w:type="dxa"/>
            <w:gridSpan w:val="2"/>
            <w:vMerge w:val="continue"/>
            <w:tcBorders>
              <w:top w:val="single" w:color="auto" w:sz="4" w:space="0"/>
              <w:left w:val="single" w:color="auto" w:sz="4" w:space="0"/>
              <w:bottom w:val="single" w:color="auto" w:sz="4" w:space="0"/>
              <w:right w:val="single" w:color="auto" w:sz="4" w:space="0"/>
            </w:tcBorders>
            <w:vAlign w:val="center"/>
          </w:tcPr>
          <w:p>
            <w:pPr>
              <w:spacing w:line="216" w:lineRule="auto"/>
              <w:rPr>
                <w:rFonts w:cs="宋体" w:asciiTheme="minorEastAsia" w:hAnsiTheme="minorEastAsia"/>
                <w:color w:val="000000"/>
                <w:sz w:val="22"/>
                <w:szCs w:val="22"/>
              </w:rPr>
            </w:pPr>
          </w:p>
        </w:tc>
        <w:tc>
          <w:tcPr>
            <w:tcW w:w="4366"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rPr>
                <w:rFonts w:cs="宋体" w:asciiTheme="minorEastAsia" w:hAnsiTheme="minorEastAsia"/>
                <w:color w:val="000000"/>
                <w:sz w:val="22"/>
                <w:szCs w:val="22"/>
              </w:rPr>
            </w:pPr>
            <w:r>
              <w:rPr>
                <w:rFonts w:hint="eastAsia" w:cs="宋体" w:asciiTheme="minorEastAsia" w:hAnsiTheme="minorEastAsia"/>
                <w:color w:val="000000"/>
                <w:sz w:val="22"/>
                <w:szCs w:val="22"/>
              </w:rPr>
              <w:t>备注：</w:t>
            </w:r>
            <w:r>
              <w:rPr>
                <w:rFonts w:hint="eastAsia" w:cs="宋体" w:asciiTheme="minorEastAsia" w:hAnsiTheme="minorEastAsia"/>
                <w:color w:val="000000"/>
                <w:sz w:val="22"/>
                <w:szCs w:val="22"/>
              </w:rPr>
              <w:br w:type="textWrapping"/>
            </w:r>
            <w:r>
              <w:rPr>
                <w:rFonts w:hint="eastAsia" w:cs="宋体" w:asciiTheme="minorEastAsia" w:hAnsiTheme="minorEastAsia"/>
                <w:color w:val="000000"/>
                <w:sz w:val="22"/>
                <w:szCs w:val="22"/>
              </w:rPr>
              <w:t>请认真填写完毕，以邮件形式发送至主场服务商，字迹清晰并加盖公章</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exact"/>
          <w:jc w:val="center"/>
        </w:trPr>
        <w:tc>
          <w:tcPr>
            <w:tcW w:w="8619"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pStyle w:val="40"/>
              <w:spacing w:line="216" w:lineRule="auto"/>
              <w:rPr>
                <w:rFonts w:asciiTheme="minorEastAsia" w:hAnsiTheme="minorEastAsia" w:cstheme="minorEastAsia"/>
                <w:bCs/>
                <w:kern w:val="44"/>
                <w:sz w:val="22"/>
                <w:szCs w:val="22"/>
              </w:rPr>
            </w:pPr>
            <w:r>
              <w:rPr>
                <w:rFonts w:hint="eastAsia" w:asciiTheme="minorEastAsia" w:hAnsiTheme="minorEastAsia" w:cstheme="minorEastAsia"/>
                <w:bCs/>
                <w:kern w:val="44"/>
                <w:sz w:val="22"/>
                <w:szCs w:val="22"/>
              </w:rPr>
              <w:t>参展单位：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exact"/>
          <w:jc w:val="center"/>
        </w:trPr>
        <w:tc>
          <w:tcPr>
            <w:tcW w:w="8619"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pStyle w:val="40"/>
              <w:spacing w:line="216" w:lineRule="auto"/>
              <w:rPr>
                <w:rFonts w:asciiTheme="minorEastAsia" w:hAnsiTheme="minorEastAsia" w:cstheme="minorEastAsia"/>
                <w:bCs/>
                <w:kern w:val="44"/>
                <w:sz w:val="22"/>
                <w:szCs w:val="22"/>
              </w:rPr>
            </w:pPr>
            <w:r>
              <w:rPr>
                <w:rFonts w:hint="eastAsia" w:asciiTheme="minorEastAsia" w:hAnsiTheme="minorEastAsia" w:cstheme="minorEastAsia"/>
                <w:bCs/>
                <w:kern w:val="44"/>
                <w:sz w:val="22"/>
                <w:szCs w:val="22"/>
              </w:rPr>
              <w:t>搭建单位：                             展位号：</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exact"/>
          <w:jc w:val="center"/>
        </w:trPr>
        <w:tc>
          <w:tcPr>
            <w:tcW w:w="8619"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pStyle w:val="40"/>
              <w:spacing w:line="216" w:lineRule="auto"/>
              <w:rPr>
                <w:rFonts w:asciiTheme="minorEastAsia" w:hAnsiTheme="minorEastAsia" w:cstheme="minorEastAsia"/>
                <w:bCs/>
                <w:kern w:val="44"/>
                <w:sz w:val="22"/>
                <w:szCs w:val="22"/>
              </w:rPr>
            </w:pPr>
            <w:r>
              <w:rPr>
                <w:rFonts w:hint="eastAsia" w:asciiTheme="minorEastAsia" w:hAnsiTheme="minorEastAsia" w:cstheme="minorEastAsia"/>
                <w:bCs/>
                <w:kern w:val="44"/>
                <w:sz w:val="22"/>
                <w:szCs w:val="22"/>
              </w:rPr>
              <w:t>联系人：                               电话：</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exact"/>
          <w:jc w:val="center"/>
        </w:trPr>
        <w:tc>
          <w:tcPr>
            <w:tcW w:w="8619"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pStyle w:val="40"/>
              <w:spacing w:line="216" w:lineRule="auto"/>
              <w:rPr>
                <w:rFonts w:asciiTheme="minorEastAsia" w:hAnsiTheme="minorEastAsia" w:cstheme="minorEastAsia"/>
                <w:bCs/>
                <w:kern w:val="44"/>
                <w:sz w:val="22"/>
                <w:szCs w:val="22"/>
              </w:rPr>
            </w:pPr>
            <w:r>
              <w:rPr>
                <w:rFonts w:hint="eastAsia" w:asciiTheme="minorEastAsia" w:hAnsiTheme="minorEastAsia" w:cstheme="minorEastAsia"/>
                <w:bCs/>
                <w:kern w:val="44"/>
                <w:sz w:val="22"/>
                <w:szCs w:val="22"/>
              </w:rPr>
              <w:t>日期：                                 盖章：</w:t>
            </w:r>
          </w:p>
        </w:tc>
      </w:tr>
    </w:tbl>
    <w:p>
      <w:pPr>
        <w:pStyle w:val="4"/>
        <w:spacing w:line="360" w:lineRule="auto"/>
        <w:rPr>
          <w:rFonts w:ascii="宋体" w:hAnsi="宋体"/>
        </w:rPr>
      </w:pPr>
      <w:bookmarkStart w:id="163" w:name="_Toc77168803"/>
      <w:r>
        <w:rPr>
          <w:rFonts w:hint="eastAsia" w:ascii="宋体" w:hAnsi="宋体"/>
        </w:rPr>
        <w:t>二、加班服务申请表</w:t>
      </w:r>
      <w:bookmarkEnd w:id="163"/>
    </w:p>
    <w:tbl>
      <w:tblPr>
        <w:tblStyle w:val="29"/>
        <w:tblW w:w="8216" w:type="dxa"/>
        <w:jc w:val="center"/>
        <w:tblLayout w:type="fixed"/>
        <w:tblCellMar>
          <w:top w:w="0" w:type="dxa"/>
          <w:left w:w="108" w:type="dxa"/>
          <w:bottom w:w="0" w:type="dxa"/>
          <w:right w:w="108" w:type="dxa"/>
        </w:tblCellMar>
      </w:tblPr>
      <w:tblGrid>
        <w:gridCol w:w="1370"/>
        <w:gridCol w:w="1420"/>
        <w:gridCol w:w="1418"/>
        <w:gridCol w:w="1270"/>
        <w:gridCol w:w="1369"/>
        <w:gridCol w:w="1369"/>
      </w:tblGrid>
      <w:tr>
        <w:tblPrEx>
          <w:tblCellMar>
            <w:top w:w="0" w:type="dxa"/>
            <w:left w:w="108" w:type="dxa"/>
            <w:bottom w:w="0" w:type="dxa"/>
            <w:right w:w="108" w:type="dxa"/>
          </w:tblCellMar>
        </w:tblPrEx>
        <w:trPr>
          <w:trHeight w:val="501" w:hRule="atLeast"/>
          <w:jc w:val="center"/>
        </w:trPr>
        <w:tc>
          <w:tcPr>
            <w:tcW w:w="4208"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b/>
                <w:bCs/>
                <w:color w:val="000000"/>
                <w:sz w:val="21"/>
                <w:szCs w:val="21"/>
              </w:rPr>
            </w:pPr>
            <w:r>
              <w:rPr>
                <w:rFonts w:hint="eastAsia" w:cs="宋体" w:asciiTheme="minorEastAsia" w:hAnsiTheme="minorEastAsia"/>
                <w:b/>
                <w:bCs/>
                <w:color w:val="000000"/>
                <w:sz w:val="21"/>
                <w:szCs w:val="21"/>
              </w:rPr>
              <w:t>项目</w:t>
            </w:r>
          </w:p>
        </w:tc>
        <w:tc>
          <w:tcPr>
            <w:tcW w:w="127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b/>
                <w:bCs/>
                <w:color w:val="000000"/>
                <w:sz w:val="21"/>
                <w:szCs w:val="21"/>
              </w:rPr>
            </w:pPr>
            <w:r>
              <w:rPr>
                <w:rFonts w:hint="eastAsia" w:cs="宋体" w:asciiTheme="minorEastAsia" w:hAnsiTheme="minorEastAsia"/>
                <w:b/>
                <w:bCs/>
                <w:color w:val="000000"/>
                <w:sz w:val="21"/>
                <w:szCs w:val="21"/>
              </w:rPr>
              <w:t>收费标准</w:t>
            </w:r>
          </w:p>
        </w:tc>
        <w:tc>
          <w:tcPr>
            <w:tcW w:w="136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b/>
                <w:bCs/>
                <w:color w:val="000000"/>
                <w:sz w:val="21"/>
                <w:szCs w:val="21"/>
              </w:rPr>
            </w:pPr>
            <w:r>
              <w:rPr>
                <w:rFonts w:hint="eastAsia" w:cs="宋体" w:asciiTheme="minorEastAsia" w:hAnsiTheme="minorEastAsia"/>
                <w:b/>
                <w:bCs/>
                <w:color w:val="000000"/>
                <w:sz w:val="21"/>
                <w:szCs w:val="21"/>
              </w:rPr>
              <w:t>时数</w:t>
            </w:r>
          </w:p>
        </w:tc>
        <w:tc>
          <w:tcPr>
            <w:tcW w:w="136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b/>
                <w:bCs/>
                <w:color w:val="000000"/>
                <w:sz w:val="21"/>
                <w:szCs w:val="21"/>
              </w:rPr>
            </w:pPr>
            <w:r>
              <w:rPr>
                <w:rFonts w:hint="eastAsia" w:cs="宋体" w:asciiTheme="minorEastAsia" w:hAnsiTheme="minorEastAsia"/>
                <w:b/>
                <w:bCs/>
                <w:color w:val="000000"/>
                <w:sz w:val="21"/>
                <w:szCs w:val="21"/>
              </w:rPr>
              <w:t>金额（元）</w:t>
            </w:r>
          </w:p>
        </w:tc>
      </w:tr>
      <w:tr>
        <w:tblPrEx>
          <w:tblCellMar>
            <w:top w:w="0" w:type="dxa"/>
            <w:left w:w="108" w:type="dxa"/>
            <w:bottom w:w="0" w:type="dxa"/>
            <w:right w:w="108" w:type="dxa"/>
          </w:tblCellMar>
        </w:tblPrEx>
        <w:trPr>
          <w:trHeight w:val="501" w:hRule="atLeast"/>
          <w:jc w:val="center"/>
        </w:trPr>
        <w:tc>
          <w:tcPr>
            <w:tcW w:w="137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加班费</w:t>
            </w:r>
          </w:p>
        </w:tc>
        <w:tc>
          <w:tcPr>
            <w:tcW w:w="142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布展加班费</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18:00-24:00</w:t>
            </w:r>
          </w:p>
        </w:tc>
        <w:tc>
          <w:tcPr>
            <w:tcW w:w="127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cs="宋体" w:asciiTheme="minorEastAsia" w:hAnsiTheme="minorEastAsia"/>
                <w:color w:val="000000"/>
                <w:sz w:val="21"/>
                <w:szCs w:val="21"/>
              </w:rPr>
              <w:t>2.4</w:t>
            </w:r>
            <w:r>
              <w:rPr>
                <w:rFonts w:hint="eastAsia" w:cs="宋体" w:asciiTheme="minorEastAsia" w:hAnsiTheme="minorEastAsia"/>
                <w:color w:val="000000"/>
                <w:sz w:val="21"/>
                <w:szCs w:val="21"/>
              </w:rPr>
              <w:t>元/㎡/小时</w:t>
            </w:r>
          </w:p>
        </w:tc>
        <w:tc>
          <w:tcPr>
            <w:tcW w:w="136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　</w:t>
            </w:r>
          </w:p>
        </w:tc>
        <w:tc>
          <w:tcPr>
            <w:tcW w:w="136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　</w:t>
            </w:r>
          </w:p>
        </w:tc>
      </w:tr>
      <w:tr>
        <w:tblPrEx>
          <w:tblCellMar>
            <w:top w:w="0" w:type="dxa"/>
            <w:left w:w="108" w:type="dxa"/>
            <w:bottom w:w="0" w:type="dxa"/>
            <w:right w:w="108" w:type="dxa"/>
          </w:tblCellMar>
        </w:tblPrEx>
        <w:trPr>
          <w:trHeight w:val="751" w:hRule="atLeast"/>
          <w:jc w:val="center"/>
        </w:trPr>
        <w:tc>
          <w:tcPr>
            <w:tcW w:w="1370" w:type="dxa"/>
            <w:vMerge w:val="continue"/>
            <w:tcBorders>
              <w:top w:val="single" w:color="auto" w:sz="4" w:space="0"/>
              <w:left w:val="single" w:color="auto" w:sz="4" w:space="0"/>
              <w:bottom w:val="single" w:color="auto" w:sz="4" w:space="0"/>
              <w:right w:val="single" w:color="auto" w:sz="4" w:space="0"/>
            </w:tcBorders>
            <w:vAlign w:val="center"/>
          </w:tcPr>
          <w:p>
            <w:pPr>
              <w:spacing w:line="216" w:lineRule="auto"/>
              <w:jc w:val="center"/>
              <w:rPr>
                <w:rFonts w:cs="宋体" w:asciiTheme="minorEastAsia" w:hAnsiTheme="minorEastAsia"/>
                <w:color w:val="000000"/>
                <w:sz w:val="21"/>
                <w:szCs w:val="21"/>
              </w:rPr>
            </w:pPr>
          </w:p>
        </w:tc>
        <w:tc>
          <w:tcPr>
            <w:tcW w:w="1420" w:type="dxa"/>
            <w:vMerge w:val="continue"/>
            <w:tcBorders>
              <w:top w:val="single" w:color="auto" w:sz="4" w:space="0"/>
              <w:left w:val="single" w:color="auto" w:sz="4" w:space="0"/>
              <w:bottom w:val="single" w:color="auto" w:sz="4" w:space="0"/>
              <w:right w:val="single" w:color="auto" w:sz="4" w:space="0"/>
            </w:tcBorders>
            <w:vAlign w:val="center"/>
          </w:tcPr>
          <w:p>
            <w:pPr>
              <w:spacing w:line="216" w:lineRule="auto"/>
              <w:rPr>
                <w:rFonts w:cs="宋体" w:asciiTheme="minorEastAsia" w:hAnsiTheme="minorEastAsia"/>
                <w:color w:val="000000"/>
                <w:sz w:val="21"/>
                <w:szCs w:val="21"/>
              </w:rPr>
            </w:pP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24:00-0</w:t>
            </w:r>
            <w:r>
              <w:rPr>
                <w:rFonts w:cs="宋体" w:asciiTheme="minorEastAsia" w:hAnsiTheme="minorEastAsia"/>
                <w:color w:val="000000"/>
                <w:sz w:val="21"/>
                <w:szCs w:val="21"/>
              </w:rPr>
              <w:t>8</w:t>
            </w:r>
            <w:r>
              <w:rPr>
                <w:rFonts w:hint="eastAsia" w:cs="宋体" w:asciiTheme="minorEastAsia" w:hAnsiTheme="minorEastAsia"/>
                <w:color w:val="000000"/>
                <w:sz w:val="21"/>
                <w:szCs w:val="21"/>
              </w:rPr>
              <w:t>:00</w:t>
            </w:r>
          </w:p>
        </w:tc>
        <w:tc>
          <w:tcPr>
            <w:tcW w:w="127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cs="宋体" w:asciiTheme="minorEastAsia" w:hAnsiTheme="minorEastAsia"/>
                <w:color w:val="000000"/>
                <w:sz w:val="21"/>
                <w:szCs w:val="21"/>
              </w:rPr>
              <w:t>3.6</w:t>
            </w:r>
            <w:r>
              <w:rPr>
                <w:rFonts w:hint="eastAsia" w:cs="宋体" w:asciiTheme="minorEastAsia" w:hAnsiTheme="minorEastAsia"/>
                <w:color w:val="000000"/>
                <w:sz w:val="21"/>
                <w:szCs w:val="21"/>
              </w:rPr>
              <w:t>元/㎡/小时</w:t>
            </w:r>
          </w:p>
        </w:tc>
        <w:tc>
          <w:tcPr>
            <w:tcW w:w="136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　</w:t>
            </w:r>
          </w:p>
        </w:tc>
        <w:tc>
          <w:tcPr>
            <w:tcW w:w="136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　</w:t>
            </w:r>
          </w:p>
        </w:tc>
      </w:tr>
      <w:tr>
        <w:tblPrEx>
          <w:tblCellMar>
            <w:top w:w="0" w:type="dxa"/>
            <w:left w:w="108" w:type="dxa"/>
            <w:bottom w:w="0" w:type="dxa"/>
            <w:right w:w="108" w:type="dxa"/>
          </w:tblCellMar>
        </w:tblPrEx>
        <w:trPr>
          <w:trHeight w:val="501" w:hRule="atLeast"/>
          <w:jc w:val="center"/>
        </w:trPr>
        <w:tc>
          <w:tcPr>
            <w:tcW w:w="137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提前进场加班费</w:t>
            </w:r>
          </w:p>
        </w:tc>
        <w:tc>
          <w:tcPr>
            <w:tcW w:w="142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正式布展前</w:t>
            </w:r>
            <w:r>
              <w:rPr>
                <w:rFonts w:hint="eastAsia" w:cs="宋体" w:asciiTheme="minorEastAsia" w:hAnsiTheme="minorEastAsia"/>
                <w:color w:val="000000"/>
                <w:sz w:val="21"/>
                <w:szCs w:val="21"/>
              </w:rPr>
              <w:br w:type="textWrapping"/>
            </w:r>
            <w:r>
              <w:rPr>
                <w:rFonts w:hint="eastAsia" w:cs="宋体" w:asciiTheme="minorEastAsia" w:hAnsiTheme="minorEastAsia"/>
                <w:color w:val="000000"/>
                <w:sz w:val="21"/>
                <w:szCs w:val="21"/>
              </w:rPr>
              <w:t>提前进场加班费</w:t>
            </w:r>
          </w:p>
        </w:tc>
        <w:tc>
          <w:tcPr>
            <w:tcW w:w="141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09:00-18:00</w:t>
            </w:r>
          </w:p>
        </w:tc>
        <w:tc>
          <w:tcPr>
            <w:tcW w:w="127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cs="宋体" w:asciiTheme="minorEastAsia" w:hAnsiTheme="minorEastAsia"/>
                <w:color w:val="000000"/>
                <w:sz w:val="21"/>
                <w:szCs w:val="21"/>
              </w:rPr>
              <w:t>2.4</w:t>
            </w:r>
            <w:r>
              <w:rPr>
                <w:rFonts w:hint="eastAsia" w:cs="宋体" w:asciiTheme="minorEastAsia" w:hAnsiTheme="minorEastAsia"/>
                <w:color w:val="000000"/>
                <w:sz w:val="21"/>
                <w:szCs w:val="21"/>
              </w:rPr>
              <w:t>元/㎡/小时</w:t>
            </w:r>
          </w:p>
        </w:tc>
        <w:tc>
          <w:tcPr>
            <w:tcW w:w="136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　</w:t>
            </w:r>
          </w:p>
        </w:tc>
        <w:tc>
          <w:tcPr>
            <w:tcW w:w="136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　</w:t>
            </w:r>
          </w:p>
        </w:tc>
      </w:tr>
      <w:tr>
        <w:tblPrEx>
          <w:tblCellMar>
            <w:top w:w="0" w:type="dxa"/>
            <w:left w:w="108" w:type="dxa"/>
            <w:bottom w:w="0" w:type="dxa"/>
            <w:right w:w="108" w:type="dxa"/>
          </w:tblCellMar>
        </w:tblPrEx>
        <w:trPr>
          <w:trHeight w:val="489" w:hRule="atLeast"/>
          <w:jc w:val="center"/>
        </w:trPr>
        <w:tc>
          <w:tcPr>
            <w:tcW w:w="1370" w:type="dxa"/>
            <w:vMerge w:val="continue"/>
            <w:tcBorders>
              <w:top w:val="single" w:color="auto" w:sz="4" w:space="0"/>
              <w:left w:val="single" w:color="auto" w:sz="4" w:space="0"/>
              <w:bottom w:val="single" w:color="auto" w:sz="4" w:space="0"/>
              <w:right w:val="single" w:color="auto" w:sz="4" w:space="0"/>
            </w:tcBorders>
            <w:vAlign w:val="center"/>
          </w:tcPr>
          <w:p>
            <w:pPr>
              <w:spacing w:line="216" w:lineRule="auto"/>
              <w:rPr>
                <w:rFonts w:cs="宋体" w:asciiTheme="minorEastAsia" w:hAnsiTheme="minorEastAsia"/>
                <w:color w:val="000000"/>
                <w:sz w:val="21"/>
                <w:szCs w:val="21"/>
              </w:rPr>
            </w:pPr>
          </w:p>
        </w:tc>
        <w:tc>
          <w:tcPr>
            <w:tcW w:w="1420" w:type="dxa"/>
            <w:vMerge w:val="continue"/>
            <w:tcBorders>
              <w:top w:val="single" w:color="auto" w:sz="4" w:space="0"/>
              <w:left w:val="single" w:color="auto" w:sz="4" w:space="0"/>
              <w:bottom w:val="single" w:color="auto" w:sz="4" w:space="0"/>
              <w:right w:val="single" w:color="auto" w:sz="4" w:space="0"/>
            </w:tcBorders>
            <w:vAlign w:val="center"/>
          </w:tcPr>
          <w:p>
            <w:pPr>
              <w:spacing w:line="216" w:lineRule="auto"/>
              <w:rPr>
                <w:rFonts w:cs="宋体" w:asciiTheme="minorEastAsia" w:hAnsiTheme="minorEastAsia"/>
                <w:color w:val="000000"/>
                <w:sz w:val="21"/>
                <w:szCs w:val="21"/>
              </w:rPr>
            </w:pPr>
          </w:p>
        </w:tc>
        <w:tc>
          <w:tcPr>
            <w:tcW w:w="1418" w:type="dxa"/>
            <w:vMerge w:val="continue"/>
            <w:tcBorders>
              <w:top w:val="single" w:color="auto" w:sz="4" w:space="0"/>
              <w:left w:val="single" w:color="auto" w:sz="4" w:space="0"/>
              <w:bottom w:val="single" w:color="auto" w:sz="4" w:space="0"/>
              <w:right w:val="single" w:color="auto" w:sz="4" w:space="0"/>
            </w:tcBorders>
            <w:vAlign w:val="center"/>
          </w:tcPr>
          <w:p>
            <w:pPr>
              <w:spacing w:line="216" w:lineRule="auto"/>
              <w:rPr>
                <w:rFonts w:cs="宋体" w:asciiTheme="minorEastAsia" w:hAnsiTheme="minorEastAsia"/>
                <w:color w:val="000000"/>
                <w:sz w:val="21"/>
                <w:szCs w:val="21"/>
              </w:rPr>
            </w:pPr>
          </w:p>
        </w:tc>
        <w:tc>
          <w:tcPr>
            <w:tcW w:w="1270" w:type="dxa"/>
            <w:vMerge w:val="continue"/>
            <w:tcBorders>
              <w:top w:val="single" w:color="auto" w:sz="4" w:space="0"/>
              <w:left w:val="single" w:color="auto" w:sz="4" w:space="0"/>
              <w:bottom w:val="single" w:color="auto" w:sz="4" w:space="0"/>
              <w:right w:val="single" w:color="auto" w:sz="4" w:space="0"/>
            </w:tcBorders>
            <w:vAlign w:val="center"/>
          </w:tcPr>
          <w:p>
            <w:pPr>
              <w:spacing w:line="216" w:lineRule="auto"/>
              <w:rPr>
                <w:rFonts w:cs="宋体" w:asciiTheme="minorEastAsia" w:hAnsiTheme="minorEastAsia"/>
                <w:color w:val="000000"/>
                <w:sz w:val="21"/>
                <w:szCs w:val="21"/>
              </w:rPr>
            </w:pPr>
          </w:p>
        </w:tc>
        <w:tc>
          <w:tcPr>
            <w:tcW w:w="1369" w:type="dxa"/>
            <w:vMerge w:val="continue"/>
            <w:tcBorders>
              <w:top w:val="single" w:color="auto" w:sz="4" w:space="0"/>
              <w:left w:val="single" w:color="auto" w:sz="4" w:space="0"/>
              <w:bottom w:val="single" w:color="auto" w:sz="4" w:space="0"/>
              <w:right w:val="single" w:color="auto" w:sz="4" w:space="0"/>
            </w:tcBorders>
            <w:vAlign w:val="center"/>
          </w:tcPr>
          <w:p>
            <w:pPr>
              <w:spacing w:line="216" w:lineRule="auto"/>
              <w:rPr>
                <w:rFonts w:cs="宋体" w:asciiTheme="minorEastAsia" w:hAnsiTheme="minorEastAsia"/>
                <w:color w:val="000000"/>
                <w:sz w:val="21"/>
                <w:szCs w:val="21"/>
              </w:rPr>
            </w:pPr>
          </w:p>
        </w:tc>
        <w:tc>
          <w:tcPr>
            <w:tcW w:w="1369" w:type="dxa"/>
            <w:vMerge w:val="continue"/>
            <w:tcBorders>
              <w:top w:val="single" w:color="auto" w:sz="4" w:space="0"/>
              <w:left w:val="single" w:color="auto" w:sz="4" w:space="0"/>
              <w:bottom w:val="single" w:color="auto" w:sz="4" w:space="0"/>
              <w:right w:val="single" w:color="auto" w:sz="4" w:space="0"/>
            </w:tcBorders>
            <w:vAlign w:val="center"/>
          </w:tcPr>
          <w:p>
            <w:pPr>
              <w:spacing w:line="216" w:lineRule="auto"/>
              <w:rPr>
                <w:rFonts w:cs="宋体" w:asciiTheme="minorEastAsia" w:hAnsiTheme="minorEastAsia"/>
                <w:color w:val="000000"/>
                <w:sz w:val="21"/>
                <w:szCs w:val="21"/>
              </w:rPr>
            </w:pPr>
          </w:p>
        </w:tc>
      </w:tr>
      <w:tr>
        <w:tblPrEx>
          <w:tblCellMar>
            <w:top w:w="0" w:type="dxa"/>
            <w:left w:w="108" w:type="dxa"/>
            <w:bottom w:w="0" w:type="dxa"/>
            <w:right w:w="108" w:type="dxa"/>
          </w:tblCellMar>
        </w:tblPrEx>
        <w:trPr>
          <w:trHeight w:val="3435" w:hRule="atLeast"/>
          <w:jc w:val="center"/>
        </w:trPr>
        <w:tc>
          <w:tcPr>
            <w:tcW w:w="8216"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rPr>
                <w:rFonts w:cs="宋体" w:asciiTheme="minorEastAsia" w:hAnsiTheme="minorEastAsia"/>
                <w:color w:val="000000"/>
                <w:sz w:val="21"/>
                <w:szCs w:val="21"/>
              </w:rPr>
            </w:pPr>
            <w:r>
              <w:rPr>
                <w:rFonts w:hint="eastAsia" w:cs="宋体" w:asciiTheme="minorEastAsia" w:hAnsiTheme="minorEastAsia"/>
                <w:color w:val="000000"/>
                <w:sz w:val="21"/>
                <w:szCs w:val="21"/>
              </w:rPr>
              <w:t>注:</w:t>
            </w:r>
            <w:r>
              <w:rPr>
                <w:rFonts w:hint="eastAsia" w:cs="宋体" w:asciiTheme="minorEastAsia" w:hAnsiTheme="minorEastAsia"/>
                <w:color w:val="000000"/>
                <w:sz w:val="21"/>
                <w:szCs w:val="21"/>
              </w:rPr>
              <w:br w:type="textWrapping"/>
            </w:r>
            <w:r>
              <w:rPr>
                <w:rFonts w:hint="eastAsia" w:ascii="宋体" w:hAnsi="宋体" w:eastAsia="宋体" w:cs="宋体"/>
                <w:color w:val="000000"/>
                <w:sz w:val="21"/>
                <w:szCs w:val="21"/>
              </w:rPr>
              <w:t>1.提前进场按加班核算；</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rPr>
              <w:t>2.核计：</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rPr>
              <w:t>1）50平方米起，不足50平米按50平米计，50平方米以上按实际面积计算；</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rPr>
              <w:t>2）不足1小时，按1小时计费；超过1小时，以此类推；</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rPr>
              <w:t>3.施工单位需办理施工手续方可进馆施工；</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rPr>
              <w:t>4.施工单位需严格按照展馆《布展须知》的有关规定安排施工；</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rPr>
              <w:t>5.施工时间为每日9:00~18:00，超过此时段施工，请于当日</w:t>
            </w:r>
            <w:r>
              <w:rPr>
                <w:rFonts w:ascii="宋体" w:hAnsi="宋体" w:eastAsia="宋体" w:cs="宋体"/>
                <w:color w:val="000000"/>
                <w:sz w:val="21"/>
                <w:szCs w:val="21"/>
              </w:rPr>
              <w:t>16</w:t>
            </w:r>
            <w:r>
              <w:rPr>
                <w:rFonts w:hint="eastAsia" w:ascii="宋体" w:hAnsi="宋体" w:eastAsia="宋体" w:cs="宋体"/>
                <w:color w:val="000000"/>
                <w:sz w:val="21"/>
                <w:szCs w:val="21"/>
              </w:rPr>
              <w:t>点以前按标准办理加班手续，交纳加班费，不足1小时按1小时计算 超过1小时以此类推；</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rPr>
              <w:t>6.提前进场加班费按</w:t>
            </w:r>
            <w:r>
              <w:rPr>
                <w:rFonts w:ascii="宋体" w:hAnsi="宋体" w:eastAsia="宋体" w:cs="宋体"/>
                <w:color w:val="000000"/>
                <w:sz w:val="21"/>
                <w:szCs w:val="21"/>
              </w:rPr>
              <w:t>2.4</w:t>
            </w:r>
            <w:r>
              <w:rPr>
                <w:rFonts w:hint="eastAsia" w:ascii="宋体" w:hAnsi="宋体" w:eastAsia="宋体" w:cs="宋体"/>
                <w:color w:val="000000"/>
                <w:sz w:val="21"/>
                <w:szCs w:val="21"/>
              </w:rPr>
              <w:t>元/平米/小时收取，并连续办理至正式布展日，原则上不办理夜间加班；</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rPr>
              <w:t>7.16:00以后办理手续，加收50%加急费。</w:t>
            </w:r>
          </w:p>
        </w:tc>
      </w:tr>
      <w:tr>
        <w:tblPrEx>
          <w:tblCellMar>
            <w:top w:w="0" w:type="dxa"/>
            <w:left w:w="108" w:type="dxa"/>
            <w:bottom w:w="0" w:type="dxa"/>
            <w:right w:w="108" w:type="dxa"/>
          </w:tblCellMar>
        </w:tblPrEx>
        <w:trPr>
          <w:trHeight w:val="1117" w:hRule="atLeast"/>
          <w:jc w:val="center"/>
        </w:trPr>
        <w:tc>
          <w:tcPr>
            <w:tcW w:w="2790"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40"/>
              <w:spacing w:line="216" w:lineRule="auto"/>
              <w:jc w:val="both"/>
              <w:rPr>
                <w:rFonts w:asciiTheme="minorEastAsia" w:hAnsiTheme="minorEastAsia" w:cstheme="minorEastAsia"/>
                <w:bCs/>
                <w:kern w:val="44"/>
                <w:sz w:val="21"/>
              </w:rPr>
            </w:pPr>
            <w:r>
              <w:rPr>
                <w:rFonts w:hint="eastAsia" w:cs="宋体" w:asciiTheme="minorEastAsia" w:hAnsiTheme="minorEastAsia"/>
                <w:color w:val="000000"/>
                <w:sz w:val="21"/>
              </w:rPr>
              <w:t>主场服务商：</w:t>
            </w:r>
            <w:r>
              <w:rPr>
                <w:rFonts w:hint="eastAsia" w:cs="宋体" w:asciiTheme="minorEastAsia" w:hAnsiTheme="minorEastAsia"/>
                <w:color w:val="000000"/>
                <w:sz w:val="21"/>
              </w:rPr>
              <w:br w:type="textWrapping"/>
            </w:r>
            <w:r>
              <w:rPr>
                <w:rFonts w:hint="eastAsia" w:asciiTheme="minorEastAsia" w:hAnsiTheme="minorEastAsia" w:cstheme="minorEastAsia"/>
                <w:bCs/>
                <w:kern w:val="44"/>
                <w:sz w:val="21"/>
              </w:rPr>
              <w:t>联系人：王定帮</w:t>
            </w:r>
          </w:p>
          <w:p>
            <w:pPr>
              <w:pStyle w:val="40"/>
              <w:spacing w:line="216" w:lineRule="auto"/>
              <w:jc w:val="both"/>
              <w:rPr>
                <w:rFonts w:asciiTheme="minorEastAsia" w:hAnsiTheme="minorEastAsia" w:cstheme="minorEastAsia"/>
                <w:bCs/>
                <w:kern w:val="44"/>
                <w:sz w:val="21"/>
              </w:rPr>
            </w:pPr>
            <w:r>
              <w:rPr>
                <w:rFonts w:hint="eastAsia" w:asciiTheme="minorEastAsia" w:hAnsiTheme="minorEastAsia" w:cstheme="minorEastAsia"/>
                <w:bCs/>
                <w:kern w:val="44"/>
                <w:sz w:val="21"/>
              </w:rPr>
              <w:t>电话： 16608006437</w:t>
            </w:r>
          </w:p>
          <w:p>
            <w:pPr>
              <w:spacing w:line="216" w:lineRule="auto"/>
              <w:rPr>
                <w:rFonts w:cs="宋体" w:asciiTheme="minorEastAsia" w:hAnsiTheme="minorEastAsia"/>
                <w:color w:val="000000"/>
                <w:sz w:val="21"/>
                <w:szCs w:val="21"/>
              </w:rPr>
            </w:pPr>
            <w:r>
              <w:rPr>
                <w:rFonts w:hint="eastAsia" w:asciiTheme="minorEastAsia" w:hAnsiTheme="minorEastAsia" w:cstheme="minorEastAsia"/>
                <w:bCs/>
                <w:kern w:val="44"/>
                <w:sz w:val="21"/>
              </w:rPr>
              <w:t>邮箱：</w:t>
            </w:r>
            <w:r>
              <w:fldChar w:fldCharType="begin"/>
            </w:r>
            <w:r>
              <w:instrText xml:space="preserve"> HYPERLINK "mailto:csa-xc@ciexpo.net.cn" </w:instrText>
            </w:r>
            <w:r>
              <w:fldChar w:fldCharType="separate"/>
            </w:r>
            <w:r>
              <w:rPr>
                <w:rStyle w:val="34"/>
                <w:rFonts w:hint="eastAsia" w:asciiTheme="minorEastAsia" w:hAnsiTheme="minorEastAsia" w:cstheme="minorEastAsia"/>
                <w:bCs/>
                <w:kern w:val="44"/>
                <w:sz w:val="21"/>
              </w:rPr>
              <w:t>csa-xc@ciexpo.net.cn</w:t>
            </w:r>
            <w:r>
              <w:rPr>
                <w:rStyle w:val="34"/>
                <w:rFonts w:hint="eastAsia" w:asciiTheme="minorEastAsia" w:hAnsiTheme="minorEastAsia" w:cstheme="minorEastAsia"/>
                <w:bCs/>
                <w:kern w:val="44"/>
                <w:sz w:val="21"/>
              </w:rPr>
              <w:fldChar w:fldCharType="end"/>
            </w:r>
          </w:p>
        </w:tc>
        <w:tc>
          <w:tcPr>
            <w:tcW w:w="5426"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pStyle w:val="40"/>
              <w:spacing w:line="216" w:lineRule="auto"/>
              <w:jc w:val="both"/>
              <w:rPr>
                <w:rFonts w:asciiTheme="minorEastAsia" w:hAnsiTheme="minorEastAsia" w:cstheme="minorEastAsia"/>
                <w:bCs/>
                <w:kern w:val="44"/>
                <w:sz w:val="21"/>
              </w:rPr>
            </w:pPr>
            <w:r>
              <w:rPr>
                <w:rFonts w:asciiTheme="minorEastAsia" w:hAnsiTheme="minorEastAsia" w:cstheme="minorEastAsia"/>
                <w:bCs/>
                <w:kern w:val="44"/>
                <w:sz w:val="21"/>
              </w:rPr>
              <w:t>开户名称：中展励德国际展览（北京）有限公司</w:t>
            </w:r>
            <w:r>
              <w:rPr>
                <w:rFonts w:asciiTheme="minorEastAsia" w:hAnsiTheme="minorEastAsia" w:cstheme="minorEastAsia"/>
                <w:bCs/>
                <w:kern w:val="44"/>
                <w:sz w:val="21"/>
              </w:rPr>
              <w:br w:type="textWrapping"/>
            </w:r>
            <w:r>
              <w:rPr>
                <w:rFonts w:asciiTheme="minorEastAsia" w:hAnsiTheme="minorEastAsia" w:cstheme="minorEastAsia"/>
                <w:bCs/>
                <w:kern w:val="44"/>
                <w:sz w:val="21"/>
              </w:rPr>
              <w:t>开户银行：中国建设银行北京中轴路支行</w:t>
            </w:r>
            <w:r>
              <w:rPr>
                <w:rFonts w:asciiTheme="minorEastAsia" w:hAnsiTheme="minorEastAsia" w:cstheme="minorEastAsia"/>
                <w:bCs/>
                <w:kern w:val="44"/>
                <w:sz w:val="21"/>
              </w:rPr>
              <w:br w:type="textWrapping"/>
            </w:r>
            <w:r>
              <w:rPr>
                <w:rFonts w:asciiTheme="minorEastAsia" w:hAnsiTheme="minorEastAsia" w:cstheme="minorEastAsia"/>
                <w:bCs/>
                <w:kern w:val="44"/>
                <w:sz w:val="21"/>
              </w:rPr>
              <w:t>银行帐号：1100 1085 8000 5300 8672</w:t>
            </w:r>
          </w:p>
        </w:tc>
      </w:tr>
      <w:tr>
        <w:tblPrEx>
          <w:tblCellMar>
            <w:top w:w="0" w:type="dxa"/>
            <w:left w:w="108" w:type="dxa"/>
            <w:bottom w:w="0" w:type="dxa"/>
            <w:right w:w="108" w:type="dxa"/>
          </w:tblCellMar>
        </w:tblPrEx>
        <w:trPr>
          <w:trHeight w:val="992" w:hRule="atLeast"/>
          <w:jc w:val="center"/>
        </w:trPr>
        <w:tc>
          <w:tcPr>
            <w:tcW w:w="2790" w:type="dxa"/>
            <w:gridSpan w:val="2"/>
            <w:vMerge w:val="continue"/>
            <w:tcBorders>
              <w:top w:val="single" w:color="auto" w:sz="4" w:space="0"/>
              <w:left w:val="single" w:color="auto" w:sz="4" w:space="0"/>
              <w:bottom w:val="single" w:color="auto" w:sz="4" w:space="0"/>
              <w:right w:val="single" w:color="auto" w:sz="4" w:space="0"/>
            </w:tcBorders>
            <w:vAlign w:val="center"/>
          </w:tcPr>
          <w:p>
            <w:pPr>
              <w:spacing w:line="216" w:lineRule="auto"/>
              <w:rPr>
                <w:rFonts w:cs="宋体" w:asciiTheme="minorEastAsia" w:hAnsiTheme="minorEastAsia"/>
                <w:color w:val="000000"/>
                <w:sz w:val="21"/>
                <w:szCs w:val="21"/>
              </w:rPr>
            </w:pPr>
          </w:p>
        </w:tc>
        <w:tc>
          <w:tcPr>
            <w:tcW w:w="5426"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rPr>
                <w:rFonts w:cs="宋体" w:asciiTheme="minorEastAsia" w:hAnsiTheme="minorEastAsia"/>
                <w:color w:val="000000"/>
                <w:sz w:val="21"/>
                <w:szCs w:val="21"/>
              </w:rPr>
            </w:pPr>
            <w:r>
              <w:rPr>
                <w:rFonts w:hint="eastAsia" w:cs="宋体" w:asciiTheme="minorEastAsia" w:hAnsiTheme="minorEastAsia"/>
                <w:color w:val="000000"/>
                <w:sz w:val="21"/>
                <w:szCs w:val="21"/>
              </w:rPr>
              <w:t>备注：</w:t>
            </w:r>
            <w:r>
              <w:rPr>
                <w:rFonts w:hint="eastAsia" w:cs="宋体" w:asciiTheme="minorEastAsia" w:hAnsiTheme="minorEastAsia"/>
                <w:color w:val="000000"/>
                <w:sz w:val="21"/>
                <w:szCs w:val="21"/>
              </w:rPr>
              <w:br w:type="textWrapping"/>
            </w:r>
            <w:r>
              <w:rPr>
                <w:rFonts w:hint="eastAsia" w:cs="宋体" w:asciiTheme="minorEastAsia" w:hAnsiTheme="minorEastAsia"/>
                <w:color w:val="000000"/>
                <w:sz w:val="21"/>
                <w:szCs w:val="21"/>
              </w:rPr>
              <w:t>请认真填写完毕，以邮件形式发送至主场服务商，字迹清晰并加盖公章</w:t>
            </w:r>
          </w:p>
        </w:tc>
      </w:tr>
      <w:tr>
        <w:tblPrEx>
          <w:tblCellMar>
            <w:top w:w="0" w:type="dxa"/>
            <w:left w:w="108" w:type="dxa"/>
            <w:bottom w:w="0" w:type="dxa"/>
            <w:right w:w="108" w:type="dxa"/>
          </w:tblCellMar>
        </w:tblPrEx>
        <w:trPr>
          <w:trHeight w:val="454" w:hRule="exact"/>
          <w:jc w:val="center"/>
        </w:trPr>
        <w:tc>
          <w:tcPr>
            <w:tcW w:w="8216"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pStyle w:val="40"/>
              <w:spacing w:line="216" w:lineRule="auto"/>
              <w:rPr>
                <w:rFonts w:asciiTheme="minorEastAsia" w:hAnsiTheme="minorEastAsia" w:cstheme="minorEastAsia"/>
                <w:bCs/>
                <w:kern w:val="44"/>
                <w:sz w:val="22"/>
                <w:szCs w:val="22"/>
              </w:rPr>
            </w:pPr>
            <w:r>
              <w:rPr>
                <w:rFonts w:hint="eastAsia" w:asciiTheme="minorEastAsia" w:hAnsiTheme="minorEastAsia" w:cstheme="minorEastAsia"/>
                <w:bCs/>
                <w:kern w:val="44"/>
                <w:sz w:val="22"/>
                <w:szCs w:val="22"/>
              </w:rPr>
              <w:t xml:space="preserve">参展单位：  </w:t>
            </w:r>
          </w:p>
        </w:tc>
      </w:tr>
      <w:tr>
        <w:tblPrEx>
          <w:tblCellMar>
            <w:top w:w="0" w:type="dxa"/>
            <w:left w:w="108" w:type="dxa"/>
            <w:bottom w:w="0" w:type="dxa"/>
            <w:right w:w="108" w:type="dxa"/>
          </w:tblCellMar>
        </w:tblPrEx>
        <w:trPr>
          <w:trHeight w:val="454" w:hRule="exact"/>
          <w:jc w:val="center"/>
        </w:trPr>
        <w:tc>
          <w:tcPr>
            <w:tcW w:w="8216"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pStyle w:val="40"/>
              <w:spacing w:line="216" w:lineRule="auto"/>
              <w:rPr>
                <w:rFonts w:asciiTheme="minorEastAsia" w:hAnsiTheme="minorEastAsia" w:cstheme="minorEastAsia"/>
                <w:bCs/>
                <w:kern w:val="44"/>
                <w:sz w:val="22"/>
                <w:szCs w:val="22"/>
              </w:rPr>
            </w:pPr>
            <w:r>
              <w:rPr>
                <w:rFonts w:hint="eastAsia" w:asciiTheme="minorEastAsia" w:hAnsiTheme="minorEastAsia" w:cstheme="minorEastAsia"/>
                <w:bCs/>
                <w:kern w:val="44"/>
                <w:sz w:val="22"/>
                <w:szCs w:val="22"/>
              </w:rPr>
              <w:t>搭建单位：                              展位号：</w:t>
            </w:r>
          </w:p>
        </w:tc>
      </w:tr>
      <w:tr>
        <w:tblPrEx>
          <w:tblCellMar>
            <w:top w:w="0" w:type="dxa"/>
            <w:left w:w="108" w:type="dxa"/>
            <w:bottom w:w="0" w:type="dxa"/>
            <w:right w:w="108" w:type="dxa"/>
          </w:tblCellMar>
        </w:tblPrEx>
        <w:trPr>
          <w:trHeight w:val="454" w:hRule="exact"/>
          <w:jc w:val="center"/>
        </w:trPr>
        <w:tc>
          <w:tcPr>
            <w:tcW w:w="8216"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pStyle w:val="40"/>
              <w:spacing w:line="216" w:lineRule="auto"/>
              <w:rPr>
                <w:rFonts w:asciiTheme="minorEastAsia" w:hAnsiTheme="minorEastAsia" w:cstheme="minorEastAsia"/>
                <w:bCs/>
                <w:kern w:val="44"/>
                <w:sz w:val="22"/>
                <w:szCs w:val="22"/>
              </w:rPr>
            </w:pPr>
            <w:r>
              <w:rPr>
                <w:rFonts w:hint="eastAsia" w:asciiTheme="minorEastAsia" w:hAnsiTheme="minorEastAsia" w:cstheme="minorEastAsia"/>
                <w:bCs/>
                <w:kern w:val="44"/>
                <w:sz w:val="22"/>
                <w:szCs w:val="22"/>
              </w:rPr>
              <w:t>联系人：                                电话：</w:t>
            </w:r>
          </w:p>
        </w:tc>
      </w:tr>
      <w:tr>
        <w:tblPrEx>
          <w:tblCellMar>
            <w:top w:w="0" w:type="dxa"/>
            <w:left w:w="108" w:type="dxa"/>
            <w:bottom w:w="0" w:type="dxa"/>
            <w:right w:w="108" w:type="dxa"/>
          </w:tblCellMar>
        </w:tblPrEx>
        <w:trPr>
          <w:trHeight w:val="454" w:hRule="exact"/>
          <w:jc w:val="center"/>
        </w:trPr>
        <w:tc>
          <w:tcPr>
            <w:tcW w:w="8216"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pStyle w:val="40"/>
              <w:spacing w:line="216" w:lineRule="auto"/>
              <w:rPr>
                <w:rFonts w:asciiTheme="minorEastAsia" w:hAnsiTheme="minorEastAsia" w:cstheme="minorEastAsia"/>
                <w:bCs/>
                <w:kern w:val="44"/>
                <w:sz w:val="22"/>
                <w:szCs w:val="22"/>
              </w:rPr>
            </w:pPr>
            <w:r>
              <w:rPr>
                <w:rFonts w:hint="eastAsia" w:asciiTheme="minorEastAsia" w:hAnsiTheme="minorEastAsia" w:cstheme="minorEastAsia"/>
                <w:bCs/>
                <w:kern w:val="44"/>
                <w:sz w:val="22"/>
                <w:szCs w:val="22"/>
              </w:rPr>
              <w:t>日期：                                  盖章：</w:t>
            </w:r>
          </w:p>
        </w:tc>
      </w:tr>
    </w:tbl>
    <w:p>
      <w:pPr>
        <w:spacing w:line="216" w:lineRule="auto"/>
        <w:rPr>
          <w:rFonts w:asciiTheme="minorEastAsia" w:hAnsiTheme="minorEastAsia"/>
          <w:color w:val="FF0000"/>
        </w:rPr>
      </w:pPr>
    </w:p>
    <w:p>
      <w:pPr>
        <w:spacing w:line="216" w:lineRule="auto"/>
        <w:rPr>
          <w:rFonts w:asciiTheme="minorEastAsia" w:hAnsiTheme="minorEastAsia"/>
          <w:color w:val="FF0000"/>
        </w:rPr>
      </w:pPr>
    </w:p>
    <w:p>
      <w:pPr>
        <w:spacing w:line="216" w:lineRule="auto"/>
        <w:rPr>
          <w:rFonts w:asciiTheme="minorEastAsia" w:hAnsiTheme="minorEastAsia"/>
          <w:color w:val="FF0000"/>
        </w:rPr>
      </w:pPr>
    </w:p>
    <w:p>
      <w:pPr>
        <w:spacing w:line="216" w:lineRule="auto"/>
        <w:rPr>
          <w:rFonts w:asciiTheme="minorEastAsia" w:hAnsiTheme="minorEastAsia"/>
          <w:color w:val="FF0000"/>
        </w:rPr>
      </w:pPr>
    </w:p>
    <w:p>
      <w:pPr>
        <w:pStyle w:val="4"/>
        <w:spacing w:line="360" w:lineRule="auto"/>
        <w:rPr>
          <w:rFonts w:ascii="宋体" w:hAnsi="宋体"/>
        </w:rPr>
      </w:pPr>
      <w:bookmarkStart w:id="164" w:name="_Toc77168804"/>
      <w:r>
        <w:rPr>
          <w:rFonts w:hint="eastAsia" w:ascii="宋体" w:hAnsi="宋体"/>
        </w:rPr>
        <w:t>三、用电服务申请表</w:t>
      </w:r>
      <w:bookmarkEnd w:id="164"/>
    </w:p>
    <w:tbl>
      <w:tblPr>
        <w:tblStyle w:val="29"/>
        <w:tblW w:w="9124"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74"/>
        <w:gridCol w:w="1491"/>
        <w:gridCol w:w="1272"/>
        <w:gridCol w:w="1572"/>
        <w:gridCol w:w="1645"/>
        <w:gridCol w:w="799"/>
        <w:gridCol w:w="87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1" w:hRule="atLeast"/>
          <w:jc w:val="center"/>
        </w:trPr>
        <w:tc>
          <w:tcPr>
            <w:tcW w:w="296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b/>
                <w:bCs/>
                <w:color w:val="000000"/>
                <w:sz w:val="21"/>
                <w:szCs w:val="21"/>
              </w:rPr>
            </w:pPr>
            <w:r>
              <w:rPr>
                <w:rFonts w:hint="eastAsia" w:cs="宋体" w:asciiTheme="minorEastAsia" w:hAnsiTheme="minorEastAsia"/>
                <w:b/>
                <w:bCs/>
                <w:color w:val="000000"/>
                <w:sz w:val="21"/>
                <w:szCs w:val="21"/>
              </w:rPr>
              <w:t>项     目</w:t>
            </w:r>
          </w:p>
        </w:tc>
        <w:tc>
          <w:tcPr>
            <w:tcW w:w="127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b/>
                <w:bCs/>
                <w:color w:val="000000"/>
                <w:sz w:val="21"/>
                <w:szCs w:val="21"/>
              </w:rPr>
            </w:pPr>
            <w:r>
              <w:rPr>
                <w:rFonts w:hint="eastAsia" w:cs="宋体" w:asciiTheme="minorEastAsia" w:hAnsiTheme="minorEastAsia"/>
                <w:b/>
                <w:bCs/>
                <w:color w:val="000000"/>
                <w:sz w:val="21"/>
                <w:szCs w:val="21"/>
              </w:rPr>
              <w:t>型号</w:t>
            </w:r>
          </w:p>
        </w:tc>
        <w:tc>
          <w:tcPr>
            <w:tcW w:w="157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b/>
                <w:bCs/>
                <w:color w:val="000000"/>
                <w:sz w:val="21"/>
                <w:szCs w:val="21"/>
              </w:rPr>
            </w:pPr>
            <w:r>
              <w:rPr>
                <w:rFonts w:hint="eastAsia" w:cs="宋体" w:asciiTheme="minorEastAsia" w:hAnsiTheme="minorEastAsia"/>
                <w:b/>
                <w:bCs/>
                <w:color w:val="000000"/>
                <w:sz w:val="21"/>
                <w:szCs w:val="21"/>
              </w:rPr>
              <w:t>用电价格</w:t>
            </w:r>
          </w:p>
          <w:p>
            <w:pPr>
              <w:spacing w:line="216" w:lineRule="auto"/>
              <w:jc w:val="center"/>
              <w:rPr>
                <w:rFonts w:cs="宋体" w:asciiTheme="minorEastAsia" w:hAnsiTheme="minorEastAsia"/>
                <w:b/>
                <w:bCs/>
                <w:color w:val="000000"/>
                <w:sz w:val="21"/>
                <w:szCs w:val="21"/>
              </w:rPr>
            </w:pPr>
            <w:r>
              <w:rPr>
                <w:rFonts w:hint="eastAsia" w:cs="宋体" w:asciiTheme="minorEastAsia" w:hAnsiTheme="minorEastAsia"/>
                <w:b/>
                <w:bCs/>
                <w:color w:val="000000"/>
                <w:sz w:val="21"/>
                <w:szCs w:val="21"/>
              </w:rPr>
              <w:t>（元/处/展期）</w:t>
            </w:r>
          </w:p>
        </w:tc>
        <w:tc>
          <w:tcPr>
            <w:tcW w:w="164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b/>
                <w:bCs/>
                <w:color w:val="000000"/>
                <w:sz w:val="21"/>
                <w:szCs w:val="21"/>
              </w:rPr>
            </w:pPr>
            <w:r>
              <w:rPr>
                <w:rFonts w:hint="eastAsia" w:cs="宋体" w:asciiTheme="minorEastAsia" w:hAnsiTheme="minorEastAsia"/>
                <w:b/>
                <w:bCs/>
                <w:color w:val="000000"/>
                <w:sz w:val="21"/>
                <w:szCs w:val="21"/>
              </w:rPr>
              <w:t>线缆超长价格</w:t>
            </w:r>
          </w:p>
          <w:p>
            <w:pPr>
              <w:spacing w:line="216" w:lineRule="auto"/>
              <w:jc w:val="center"/>
              <w:rPr>
                <w:rFonts w:cs="宋体" w:asciiTheme="minorEastAsia" w:hAnsiTheme="minorEastAsia"/>
                <w:b/>
                <w:bCs/>
                <w:color w:val="000000"/>
                <w:sz w:val="21"/>
                <w:szCs w:val="21"/>
              </w:rPr>
            </w:pPr>
            <w:r>
              <w:rPr>
                <w:rFonts w:hint="eastAsia" w:cs="宋体" w:asciiTheme="minorEastAsia" w:hAnsiTheme="minorEastAsia"/>
                <w:b/>
                <w:bCs/>
                <w:color w:val="000000"/>
                <w:sz w:val="21"/>
                <w:szCs w:val="21"/>
              </w:rPr>
              <w:t>（元/米）</w:t>
            </w:r>
          </w:p>
        </w:tc>
        <w:tc>
          <w:tcPr>
            <w:tcW w:w="79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b/>
                <w:bCs/>
                <w:color w:val="000000"/>
                <w:sz w:val="21"/>
                <w:szCs w:val="21"/>
              </w:rPr>
            </w:pPr>
            <w:r>
              <w:rPr>
                <w:rFonts w:hint="eastAsia" w:cs="宋体" w:asciiTheme="minorEastAsia" w:hAnsiTheme="minorEastAsia"/>
                <w:b/>
                <w:bCs/>
                <w:color w:val="000000"/>
                <w:sz w:val="21"/>
                <w:szCs w:val="21"/>
              </w:rPr>
              <w:t>数量</w:t>
            </w:r>
          </w:p>
        </w:tc>
        <w:tc>
          <w:tcPr>
            <w:tcW w:w="87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b/>
                <w:bCs/>
                <w:color w:val="000000"/>
                <w:sz w:val="21"/>
                <w:szCs w:val="21"/>
              </w:rPr>
            </w:pPr>
            <w:r>
              <w:rPr>
                <w:rFonts w:hint="eastAsia" w:cs="宋体" w:asciiTheme="minorEastAsia" w:hAnsiTheme="minorEastAsia"/>
                <w:b/>
                <w:bCs/>
                <w:color w:val="000000"/>
                <w:sz w:val="21"/>
                <w:szCs w:val="21"/>
              </w:rPr>
              <w:t>金额（元）</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79" w:hRule="atLeast"/>
          <w:jc w:val="center"/>
        </w:trPr>
        <w:tc>
          <w:tcPr>
            <w:tcW w:w="147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展会电力</w:t>
            </w:r>
          </w:p>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接驳服务</w:t>
            </w:r>
          </w:p>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18"/>
                <w:szCs w:val="18"/>
              </w:rPr>
              <w:t>（单相三线制）</w:t>
            </w:r>
          </w:p>
        </w:tc>
        <w:tc>
          <w:tcPr>
            <w:tcW w:w="149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布展期间</w:t>
            </w:r>
          </w:p>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施工用电</w:t>
            </w:r>
          </w:p>
        </w:tc>
        <w:tc>
          <w:tcPr>
            <w:tcW w:w="127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220V/16A</w:t>
            </w:r>
          </w:p>
        </w:tc>
        <w:tc>
          <w:tcPr>
            <w:tcW w:w="157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cs="宋体" w:asciiTheme="minorEastAsia" w:hAnsiTheme="minorEastAsia"/>
                <w:color w:val="000000"/>
                <w:sz w:val="21"/>
                <w:szCs w:val="21"/>
              </w:rPr>
              <w:t>432</w:t>
            </w:r>
          </w:p>
        </w:tc>
        <w:tc>
          <w:tcPr>
            <w:tcW w:w="164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cs="宋体" w:asciiTheme="minorEastAsia" w:hAnsiTheme="minorEastAsia"/>
                <w:color w:val="000000"/>
                <w:sz w:val="21"/>
                <w:szCs w:val="21"/>
              </w:rPr>
              <w:t>7.2</w:t>
            </w:r>
          </w:p>
        </w:tc>
        <w:tc>
          <w:tcPr>
            <w:tcW w:w="79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　</w:t>
            </w:r>
          </w:p>
        </w:tc>
        <w:tc>
          <w:tcPr>
            <w:tcW w:w="87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79" w:hRule="atLeast"/>
          <w:jc w:val="center"/>
        </w:trPr>
        <w:tc>
          <w:tcPr>
            <w:tcW w:w="147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p>
        </w:tc>
        <w:tc>
          <w:tcPr>
            <w:tcW w:w="149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rPr>
                <w:rFonts w:cs="宋体" w:asciiTheme="minorEastAsia" w:hAnsiTheme="minorEastAsia"/>
                <w:color w:val="000000"/>
                <w:sz w:val="21"/>
                <w:szCs w:val="21"/>
              </w:rPr>
            </w:pPr>
            <w:r>
              <w:rPr>
                <w:rFonts w:hint="eastAsia" w:cs="宋体" w:asciiTheme="minorEastAsia" w:hAnsiTheme="minorEastAsia"/>
                <w:color w:val="000000"/>
                <w:sz w:val="21"/>
                <w:szCs w:val="21"/>
              </w:rPr>
              <w:t>展期两相电源</w:t>
            </w:r>
          </w:p>
        </w:tc>
        <w:tc>
          <w:tcPr>
            <w:tcW w:w="127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220V/16A</w:t>
            </w:r>
          </w:p>
        </w:tc>
        <w:tc>
          <w:tcPr>
            <w:tcW w:w="157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cs="宋体" w:asciiTheme="minorEastAsia" w:hAnsiTheme="minorEastAsia"/>
                <w:color w:val="000000"/>
                <w:sz w:val="21"/>
                <w:szCs w:val="21"/>
              </w:rPr>
              <w:t>900</w:t>
            </w:r>
          </w:p>
        </w:tc>
        <w:tc>
          <w:tcPr>
            <w:tcW w:w="164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cs="宋体" w:asciiTheme="minorEastAsia" w:hAnsiTheme="minorEastAsia"/>
                <w:color w:val="000000"/>
                <w:sz w:val="21"/>
                <w:szCs w:val="21"/>
              </w:rPr>
              <w:t>7.2</w:t>
            </w:r>
          </w:p>
        </w:tc>
        <w:tc>
          <w:tcPr>
            <w:tcW w:w="79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　</w:t>
            </w:r>
          </w:p>
        </w:tc>
        <w:tc>
          <w:tcPr>
            <w:tcW w:w="87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1" w:hRule="atLeast"/>
          <w:jc w:val="center"/>
        </w:trPr>
        <w:tc>
          <w:tcPr>
            <w:tcW w:w="147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rPr>
                <w:rFonts w:cs="宋体" w:asciiTheme="minorEastAsia" w:hAnsiTheme="minorEastAsia"/>
                <w:color w:val="000000"/>
                <w:sz w:val="21"/>
                <w:szCs w:val="21"/>
              </w:rPr>
            </w:pPr>
          </w:p>
        </w:tc>
        <w:tc>
          <w:tcPr>
            <w:tcW w:w="149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rPr>
                <w:rFonts w:cs="宋体" w:asciiTheme="minorEastAsia" w:hAnsiTheme="minorEastAsia"/>
                <w:color w:val="000000"/>
                <w:sz w:val="21"/>
                <w:szCs w:val="21"/>
              </w:rPr>
            </w:pPr>
            <w:r>
              <w:rPr>
                <w:rFonts w:hint="eastAsia" w:cs="宋体" w:asciiTheme="minorEastAsia" w:hAnsiTheme="minorEastAsia"/>
                <w:color w:val="000000"/>
                <w:sz w:val="21"/>
                <w:szCs w:val="21"/>
              </w:rPr>
              <w:t>展期动力电源</w:t>
            </w:r>
          </w:p>
        </w:tc>
        <w:tc>
          <w:tcPr>
            <w:tcW w:w="127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380V/16A</w:t>
            </w:r>
          </w:p>
        </w:tc>
        <w:tc>
          <w:tcPr>
            <w:tcW w:w="157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cs="宋体" w:asciiTheme="minorEastAsia" w:hAnsiTheme="minorEastAsia"/>
                <w:color w:val="000000"/>
                <w:sz w:val="21"/>
                <w:szCs w:val="21"/>
              </w:rPr>
              <w:t>1650</w:t>
            </w:r>
          </w:p>
        </w:tc>
        <w:tc>
          <w:tcPr>
            <w:tcW w:w="164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cs="宋体" w:asciiTheme="minorEastAsia" w:hAnsiTheme="minorEastAsia"/>
                <w:color w:val="000000"/>
                <w:sz w:val="21"/>
                <w:szCs w:val="21"/>
              </w:rPr>
              <w:t>14.4</w:t>
            </w:r>
          </w:p>
        </w:tc>
        <w:tc>
          <w:tcPr>
            <w:tcW w:w="79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　</w:t>
            </w:r>
          </w:p>
        </w:tc>
        <w:tc>
          <w:tcPr>
            <w:tcW w:w="87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1" w:hRule="atLeast"/>
          <w:jc w:val="center"/>
        </w:trPr>
        <w:tc>
          <w:tcPr>
            <w:tcW w:w="147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rPr>
                <w:rFonts w:cs="宋体" w:asciiTheme="minorEastAsia" w:hAnsiTheme="minorEastAsia"/>
                <w:color w:val="000000"/>
                <w:sz w:val="21"/>
                <w:szCs w:val="21"/>
              </w:rPr>
            </w:pPr>
          </w:p>
        </w:tc>
        <w:tc>
          <w:tcPr>
            <w:tcW w:w="1491" w:type="dxa"/>
            <w:vMerge w:val="continue"/>
            <w:tcBorders>
              <w:top w:val="single" w:color="auto" w:sz="4" w:space="0"/>
              <w:left w:val="single" w:color="auto" w:sz="4" w:space="0"/>
              <w:bottom w:val="single" w:color="auto" w:sz="4" w:space="0"/>
              <w:right w:val="single" w:color="auto" w:sz="4" w:space="0"/>
            </w:tcBorders>
            <w:vAlign w:val="center"/>
          </w:tcPr>
          <w:p>
            <w:pPr>
              <w:spacing w:line="216" w:lineRule="auto"/>
              <w:rPr>
                <w:rFonts w:cs="宋体" w:asciiTheme="minorEastAsia" w:hAnsiTheme="minorEastAsia"/>
                <w:color w:val="000000"/>
                <w:sz w:val="21"/>
                <w:szCs w:val="21"/>
              </w:rPr>
            </w:pPr>
          </w:p>
        </w:tc>
        <w:tc>
          <w:tcPr>
            <w:tcW w:w="127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380V/20A</w:t>
            </w:r>
          </w:p>
        </w:tc>
        <w:tc>
          <w:tcPr>
            <w:tcW w:w="157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cs="宋体" w:asciiTheme="minorEastAsia" w:hAnsiTheme="minorEastAsia"/>
                <w:color w:val="000000"/>
                <w:sz w:val="21"/>
                <w:szCs w:val="21"/>
              </w:rPr>
              <w:t>1875</w:t>
            </w:r>
          </w:p>
        </w:tc>
        <w:tc>
          <w:tcPr>
            <w:tcW w:w="164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cs="宋体" w:asciiTheme="minorEastAsia" w:hAnsiTheme="minorEastAsia"/>
                <w:color w:val="000000"/>
                <w:sz w:val="21"/>
                <w:szCs w:val="21"/>
              </w:rPr>
              <w:t>14.4</w:t>
            </w:r>
          </w:p>
        </w:tc>
        <w:tc>
          <w:tcPr>
            <w:tcW w:w="79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　</w:t>
            </w:r>
          </w:p>
        </w:tc>
        <w:tc>
          <w:tcPr>
            <w:tcW w:w="87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1" w:hRule="atLeast"/>
          <w:jc w:val="center"/>
        </w:trPr>
        <w:tc>
          <w:tcPr>
            <w:tcW w:w="147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rPr>
                <w:rFonts w:cs="宋体" w:asciiTheme="minorEastAsia" w:hAnsiTheme="minorEastAsia"/>
                <w:color w:val="000000"/>
                <w:sz w:val="21"/>
                <w:szCs w:val="21"/>
              </w:rPr>
            </w:pPr>
          </w:p>
        </w:tc>
        <w:tc>
          <w:tcPr>
            <w:tcW w:w="1491" w:type="dxa"/>
            <w:vMerge w:val="continue"/>
            <w:tcBorders>
              <w:top w:val="single" w:color="auto" w:sz="4" w:space="0"/>
              <w:left w:val="single" w:color="auto" w:sz="4" w:space="0"/>
              <w:bottom w:val="single" w:color="auto" w:sz="4" w:space="0"/>
              <w:right w:val="single" w:color="auto" w:sz="4" w:space="0"/>
            </w:tcBorders>
            <w:vAlign w:val="center"/>
          </w:tcPr>
          <w:p>
            <w:pPr>
              <w:spacing w:line="216" w:lineRule="auto"/>
              <w:rPr>
                <w:rFonts w:cs="宋体" w:asciiTheme="minorEastAsia" w:hAnsiTheme="minorEastAsia"/>
                <w:color w:val="000000"/>
                <w:sz w:val="21"/>
                <w:szCs w:val="21"/>
              </w:rPr>
            </w:pPr>
          </w:p>
        </w:tc>
        <w:tc>
          <w:tcPr>
            <w:tcW w:w="127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380V/32A</w:t>
            </w:r>
          </w:p>
        </w:tc>
        <w:tc>
          <w:tcPr>
            <w:tcW w:w="157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cs="宋体" w:asciiTheme="minorEastAsia" w:hAnsiTheme="minorEastAsia"/>
                <w:color w:val="000000"/>
                <w:sz w:val="21"/>
                <w:szCs w:val="21"/>
              </w:rPr>
              <w:t>2400</w:t>
            </w:r>
          </w:p>
        </w:tc>
        <w:tc>
          <w:tcPr>
            <w:tcW w:w="164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cs="宋体" w:asciiTheme="minorEastAsia" w:hAnsiTheme="minorEastAsia"/>
                <w:color w:val="000000"/>
                <w:sz w:val="21"/>
                <w:szCs w:val="21"/>
              </w:rPr>
              <w:t>28.8</w:t>
            </w:r>
          </w:p>
        </w:tc>
        <w:tc>
          <w:tcPr>
            <w:tcW w:w="79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　</w:t>
            </w:r>
          </w:p>
        </w:tc>
        <w:tc>
          <w:tcPr>
            <w:tcW w:w="87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1" w:hRule="atLeast"/>
          <w:jc w:val="center"/>
        </w:trPr>
        <w:tc>
          <w:tcPr>
            <w:tcW w:w="147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rPr>
                <w:rFonts w:cs="宋体" w:asciiTheme="minorEastAsia" w:hAnsiTheme="minorEastAsia"/>
                <w:color w:val="000000"/>
                <w:sz w:val="21"/>
                <w:szCs w:val="21"/>
              </w:rPr>
            </w:pPr>
          </w:p>
        </w:tc>
        <w:tc>
          <w:tcPr>
            <w:tcW w:w="1491" w:type="dxa"/>
            <w:vMerge w:val="continue"/>
            <w:tcBorders>
              <w:top w:val="single" w:color="auto" w:sz="4" w:space="0"/>
              <w:left w:val="single" w:color="auto" w:sz="4" w:space="0"/>
              <w:bottom w:val="single" w:color="auto" w:sz="4" w:space="0"/>
              <w:right w:val="single" w:color="auto" w:sz="4" w:space="0"/>
            </w:tcBorders>
            <w:vAlign w:val="center"/>
          </w:tcPr>
          <w:p>
            <w:pPr>
              <w:spacing w:line="216" w:lineRule="auto"/>
              <w:rPr>
                <w:rFonts w:cs="宋体" w:asciiTheme="minorEastAsia" w:hAnsiTheme="minorEastAsia"/>
                <w:color w:val="000000"/>
                <w:sz w:val="21"/>
                <w:szCs w:val="21"/>
              </w:rPr>
            </w:pPr>
          </w:p>
        </w:tc>
        <w:tc>
          <w:tcPr>
            <w:tcW w:w="127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380V/63A</w:t>
            </w:r>
          </w:p>
        </w:tc>
        <w:tc>
          <w:tcPr>
            <w:tcW w:w="157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cs="宋体" w:asciiTheme="minorEastAsia" w:hAnsiTheme="minorEastAsia"/>
                <w:color w:val="000000"/>
                <w:sz w:val="21"/>
                <w:szCs w:val="21"/>
              </w:rPr>
              <w:t>3975</w:t>
            </w:r>
          </w:p>
        </w:tc>
        <w:tc>
          <w:tcPr>
            <w:tcW w:w="164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cs="宋体" w:asciiTheme="minorEastAsia" w:hAnsiTheme="minorEastAsia"/>
                <w:color w:val="000000"/>
                <w:sz w:val="21"/>
                <w:szCs w:val="21"/>
              </w:rPr>
              <w:t>57.6</w:t>
            </w:r>
          </w:p>
        </w:tc>
        <w:tc>
          <w:tcPr>
            <w:tcW w:w="79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　</w:t>
            </w:r>
          </w:p>
        </w:tc>
        <w:tc>
          <w:tcPr>
            <w:tcW w:w="87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79" w:hRule="atLeast"/>
          <w:jc w:val="center"/>
        </w:trPr>
        <w:tc>
          <w:tcPr>
            <w:tcW w:w="147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rPr>
                <w:rFonts w:cs="宋体" w:asciiTheme="minorEastAsia" w:hAnsiTheme="minorEastAsia"/>
                <w:color w:val="000000"/>
                <w:sz w:val="21"/>
                <w:szCs w:val="21"/>
              </w:rPr>
            </w:pPr>
          </w:p>
        </w:tc>
        <w:tc>
          <w:tcPr>
            <w:tcW w:w="1491" w:type="dxa"/>
            <w:vMerge w:val="continue"/>
            <w:tcBorders>
              <w:top w:val="single" w:color="auto" w:sz="4" w:space="0"/>
              <w:left w:val="single" w:color="auto" w:sz="4" w:space="0"/>
              <w:bottom w:val="single" w:color="auto" w:sz="4" w:space="0"/>
              <w:right w:val="single" w:color="auto" w:sz="4" w:space="0"/>
            </w:tcBorders>
            <w:vAlign w:val="center"/>
          </w:tcPr>
          <w:p>
            <w:pPr>
              <w:spacing w:line="216" w:lineRule="auto"/>
              <w:rPr>
                <w:rFonts w:cs="宋体" w:asciiTheme="minorEastAsia" w:hAnsiTheme="minorEastAsia"/>
                <w:color w:val="000000"/>
                <w:sz w:val="21"/>
                <w:szCs w:val="21"/>
              </w:rPr>
            </w:pPr>
          </w:p>
        </w:tc>
        <w:tc>
          <w:tcPr>
            <w:tcW w:w="127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380V/100A</w:t>
            </w:r>
          </w:p>
        </w:tc>
        <w:tc>
          <w:tcPr>
            <w:tcW w:w="157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cs="宋体" w:asciiTheme="minorEastAsia" w:hAnsiTheme="minorEastAsia"/>
                <w:color w:val="000000"/>
                <w:sz w:val="21"/>
                <w:szCs w:val="21"/>
              </w:rPr>
              <w:t>5925</w:t>
            </w:r>
          </w:p>
        </w:tc>
        <w:tc>
          <w:tcPr>
            <w:tcW w:w="164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cs="宋体" w:asciiTheme="minorEastAsia" w:hAnsiTheme="minorEastAsia"/>
                <w:color w:val="000000"/>
                <w:sz w:val="21"/>
                <w:szCs w:val="21"/>
              </w:rPr>
              <w:t>86.4</w:t>
            </w:r>
          </w:p>
        </w:tc>
        <w:tc>
          <w:tcPr>
            <w:tcW w:w="79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　</w:t>
            </w:r>
          </w:p>
        </w:tc>
        <w:tc>
          <w:tcPr>
            <w:tcW w:w="87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587" w:hRule="atLeast"/>
          <w:jc w:val="center"/>
        </w:trPr>
        <w:tc>
          <w:tcPr>
            <w:tcW w:w="9124"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spacing w:after="240" w:line="216" w:lineRule="auto"/>
              <w:rPr>
                <w:rFonts w:cs="宋体" w:asciiTheme="minorEastAsia" w:hAnsiTheme="minorEastAsia"/>
                <w:color w:val="000000"/>
                <w:sz w:val="21"/>
                <w:szCs w:val="21"/>
              </w:rPr>
            </w:pPr>
            <w:r>
              <w:rPr>
                <w:rFonts w:hint="eastAsia" w:cs="宋体" w:asciiTheme="minorEastAsia" w:hAnsiTheme="minorEastAsia"/>
                <w:color w:val="000000"/>
                <w:sz w:val="21"/>
                <w:szCs w:val="21"/>
              </w:rPr>
              <w:t>注：</w:t>
            </w:r>
            <w:r>
              <w:rPr>
                <w:rFonts w:hint="eastAsia" w:cs="宋体" w:asciiTheme="minorEastAsia" w:hAnsiTheme="minorEastAsia"/>
                <w:color w:val="000000"/>
                <w:sz w:val="21"/>
                <w:szCs w:val="21"/>
              </w:rPr>
              <w:br w:type="textWrapping"/>
            </w:r>
            <w:r>
              <w:rPr>
                <w:rFonts w:hint="eastAsia" w:cs="宋体" w:asciiTheme="minorEastAsia" w:hAnsiTheme="minorEastAsia"/>
                <w:color w:val="000000"/>
                <w:sz w:val="21"/>
                <w:szCs w:val="21"/>
              </w:rPr>
              <w:t>1.以上价格含电费、安装费、材料费、管理费；</w:t>
            </w:r>
            <w:r>
              <w:rPr>
                <w:rFonts w:hint="eastAsia" w:cs="宋体" w:asciiTheme="minorEastAsia" w:hAnsiTheme="minorEastAsia"/>
                <w:color w:val="000000"/>
                <w:sz w:val="21"/>
                <w:szCs w:val="21"/>
              </w:rPr>
              <w:br w:type="textWrapping"/>
            </w:r>
            <w:r>
              <w:rPr>
                <w:rFonts w:hint="eastAsia" w:cs="宋体" w:asciiTheme="minorEastAsia" w:hAnsiTheme="minorEastAsia"/>
                <w:color w:val="000000"/>
                <w:sz w:val="21"/>
                <w:szCs w:val="21"/>
              </w:rPr>
              <w:t>2.室外用电每处加收1</w:t>
            </w:r>
            <w:r>
              <w:rPr>
                <w:rFonts w:cs="宋体" w:asciiTheme="minorEastAsia" w:hAnsiTheme="minorEastAsia"/>
                <w:color w:val="000000"/>
                <w:sz w:val="21"/>
                <w:szCs w:val="21"/>
              </w:rPr>
              <w:t>2</w:t>
            </w:r>
            <w:r>
              <w:rPr>
                <w:rFonts w:hint="eastAsia" w:cs="宋体" w:asciiTheme="minorEastAsia" w:hAnsiTheme="minorEastAsia"/>
                <w:color w:val="000000"/>
                <w:sz w:val="21"/>
                <w:szCs w:val="21"/>
              </w:rPr>
              <w:t>0 元安装接驳费；</w:t>
            </w:r>
            <w:r>
              <w:rPr>
                <w:rFonts w:hint="eastAsia" w:cs="宋体" w:asciiTheme="minorEastAsia" w:hAnsiTheme="minorEastAsia"/>
                <w:color w:val="000000"/>
                <w:sz w:val="21"/>
                <w:szCs w:val="21"/>
              </w:rPr>
              <w:br w:type="textWrapping"/>
            </w:r>
            <w:r>
              <w:rPr>
                <w:rFonts w:hint="eastAsia" w:cs="宋体" w:asciiTheme="minorEastAsia" w:hAnsiTheme="minorEastAsia"/>
                <w:color w:val="000000"/>
                <w:sz w:val="21"/>
                <w:szCs w:val="21"/>
              </w:rPr>
              <w:t>3.布展期为3 天，每增加一天标准施工用电，费用增加144元；如为非标准临时用电，则按增加日期同比增加；</w:t>
            </w:r>
            <w:r>
              <w:rPr>
                <w:rFonts w:hint="eastAsia" w:cs="宋体" w:asciiTheme="minorEastAsia" w:hAnsiTheme="minorEastAsia"/>
                <w:color w:val="000000"/>
                <w:sz w:val="21"/>
                <w:szCs w:val="21"/>
              </w:rPr>
              <w:br w:type="textWrapping"/>
            </w:r>
            <w:r>
              <w:rPr>
                <w:rFonts w:cs="宋体" w:asciiTheme="minorEastAsia" w:hAnsiTheme="minorEastAsia"/>
                <w:color w:val="000000"/>
                <w:sz w:val="21"/>
                <w:szCs w:val="21"/>
              </w:rPr>
              <w:t>4.</w:t>
            </w:r>
            <w:r>
              <w:rPr>
                <w:rFonts w:hint="eastAsia" w:cs="宋体" w:asciiTheme="minorEastAsia" w:hAnsiTheme="minorEastAsia"/>
                <w:color w:val="000000"/>
                <w:sz w:val="21"/>
                <w:szCs w:val="21"/>
              </w:rPr>
              <w:t>施工期间用动力电源，按展期用电标准的75％收取；</w:t>
            </w:r>
            <w:r>
              <w:rPr>
                <w:rFonts w:hint="eastAsia" w:cs="宋体" w:asciiTheme="minorEastAsia" w:hAnsiTheme="minorEastAsia"/>
                <w:color w:val="000000"/>
                <w:sz w:val="21"/>
                <w:szCs w:val="21"/>
              </w:rPr>
              <w:br w:type="textWrapping"/>
            </w:r>
            <w:r>
              <w:rPr>
                <w:rFonts w:cs="宋体" w:asciiTheme="minorEastAsia" w:hAnsiTheme="minorEastAsia"/>
                <w:color w:val="000000"/>
                <w:sz w:val="21"/>
                <w:szCs w:val="21"/>
              </w:rPr>
              <w:t>5</w:t>
            </w:r>
            <w:r>
              <w:rPr>
                <w:rFonts w:hint="eastAsia" w:cs="宋体" w:asciiTheme="minorEastAsia" w:hAnsiTheme="minorEastAsia"/>
                <w:color w:val="000000"/>
                <w:sz w:val="21"/>
                <w:szCs w:val="21"/>
              </w:rPr>
              <w:t>.二次接驳，以最终规格结算，并加收120元/ 处接驳费；</w:t>
            </w:r>
            <w:r>
              <w:rPr>
                <w:rFonts w:hint="eastAsia" w:cs="宋体" w:asciiTheme="minorEastAsia" w:hAnsiTheme="minorEastAsia"/>
                <w:color w:val="000000"/>
                <w:sz w:val="21"/>
                <w:szCs w:val="21"/>
              </w:rPr>
              <w:br w:type="textWrapping"/>
            </w:r>
            <w:r>
              <w:rPr>
                <w:rFonts w:cs="宋体" w:asciiTheme="minorEastAsia" w:hAnsiTheme="minorEastAsia"/>
                <w:color w:val="000000"/>
                <w:sz w:val="21"/>
                <w:szCs w:val="21"/>
              </w:rPr>
              <w:t>6.</w:t>
            </w:r>
            <w:r>
              <w:rPr>
                <w:rFonts w:hint="eastAsia" w:cs="宋体" w:asciiTheme="minorEastAsia" w:hAnsiTheme="minorEastAsia"/>
                <w:color w:val="000000"/>
                <w:sz w:val="21"/>
                <w:szCs w:val="21"/>
              </w:rPr>
              <w:t>展览期间24 小时供电（仅限冰箱、充电器、电视等小电器），在标准收费价目上加收40%，24小时用电超过380V/63A的，按8小时1天折算为展期收取展期用电费；</w:t>
            </w:r>
            <w:r>
              <w:rPr>
                <w:rFonts w:hint="eastAsia" w:cs="宋体" w:asciiTheme="minorEastAsia" w:hAnsiTheme="minorEastAsia"/>
                <w:color w:val="000000"/>
                <w:sz w:val="21"/>
                <w:szCs w:val="21"/>
              </w:rPr>
              <w:br w:type="textWrapping"/>
            </w:r>
            <w:r>
              <w:rPr>
                <w:rFonts w:cs="宋体" w:asciiTheme="minorEastAsia" w:hAnsiTheme="minorEastAsia"/>
                <w:color w:val="000000"/>
                <w:sz w:val="21"/>
                <w:szCs w:val="21"/>
              </w:rPr>
              <w:t>7</w:t>
            </w:r>
            <w:r>
              <w:rPr>
                <w:rFonts w:hint="eastAsia" w:cs="宋体" w:asciiTheme="minorEastAsia" w:hAnsiTheme="minorEastAsia"/>
                <w:color w:val="000000"/>
                <w:sz w:val="21"/>
                <w:szCs w:val="21"/>
              </w:rPr>
              <w:t>.超过申报日期申请用电，加收20%；</w:t>
            </w:r>
            <w:r>
              <w:rPr>
                <w:rFonts w:hint="eastAsia" w:cs="宋体" w:asciiTheme="minorEastAsia" w:hAnsiTheme="minorEastAsia"/>
                <w:color w:val="000000"/>
                <w:sz w:val="21"/>
                <w:szCs w:val="21"/>
              </w:rPr>
              <w:br w:type="textWrapping"/>
            </w:r>
            <w:r>
              <w:rPr>
                <w:rFonts w:cs="宋体" w:asciiTheme="minorEastAsia" w:hAnsiTheme="minorEastAsia"/>
                <w:color w:val="000000"/>
                <w:sz w:val="21"/>
                <w:szCs w:val="21"/>
              </w:rPr>
              <w:t>8</w:t>
            </w:r>
            <w:r>
              <w:rPr>
                <w:rFonts w:hint="eastAsia" w:cs="宋体" w:asciiTheme="minorEastAsia" w:hAnsiTheme="minorEastAsia"/>
                <w:color w:val="000000"/>
                <w:sz w:val="21"/>
                <w:szCs w:val="21"/>
              </w:rPr>
              <w:t>.场馆提供20米（含）以内的线缆，超出部分按照线缆超长价格收取费用。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1" w:hRule="atLeast"/>
          <w:jc w:val="center"/>
        </w:trPr>
        <w:tc>
          <w:tcPr>
            <w:tcW w:w="4237" w:type="dxa"/>
            <w:gridSpan w:val="3"/>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40"/>
              <w:spacing w:line="216" w:lineRule="auto"/>
              <w:jc w:val="both"/>
              <w:rPr>
                <w:rFonts w:asciiTheme="minorEastAsia" w:hAnsiTheme="minorEastAsia" w:cstheme="minorEastAsia"/>
                <w:bCs/>
                <w:kern w:val="44"/>
                <w:sz w:val="21"/>
              </w:rPr>
            </w:pPr>
            <w:r>
              <w:rPr>
                <w:rFonts w:hint="eastAsia" w:cs="宋体" w:asciiTheme="minorEastAsia" w:hAnsiTheme="minorEastAsia"/>
                <w:color w:val="000000"/>
                <w:sz w:val="21"/>
              </w:rPr>
              <w:t>主场服务商：</w:t>
            </w:r>
            <w:r>
              <w:rPr>
                <w:rFonts w:hint="eastAsia" w:cs="宋体" w:asciiTheme="minorEastAsia" w:hAnsiTheme="minorEastAsia"/>
                <w:color w:val="000000"/>
                <w:sz w:val="21"/>
              </w:rPr>
              <w:br w:type="textWrapping"/>
            </w:r>
            <w:r>
              <w:rPr>
                <w:rFonts w:hint="eastAsia" w:asciiTheme="minorEastAsia" w:hAnsiTheme="minorEastAsia" w:cstheme="minorEastAsia"/>
                <w:bCs/>
                <w:kern w:val="44"/>
                <w:sz w:val="21"/>
              </w:rPr>
              <w:t>联系人：王定帮</w:t>
            </w:r>
          </w:p>
          <w:p>
            <w:pPr>
              <w:pStyle w:val="40"/>
              <w:spacing w:line="216" w:lineRule="auto"/>
              <w:jc w:val="both"/>
              <w:rPr>
                <w:rFonts w:asciiTheme="minorEastAsia" w:hAnsiTheme="minorEastAsia" w:cstheme="minorEastAsia"/>
                <w:bCs/>
                <w:kern w:val="44"/>
                <w:sz w:val="21"/>
              </w:rPr>
            </w:pPr>
            <w:r>
              <w:rPr>
                <w:rFonts w:hint="eastAsia" w:asciiTheme="minorEastAsia" w:hAnsiTheme="minorEastAsia" w:cstheme="minorEastAsia"/>
                <w:bCs/>
                <w:kern w:val="44"/>
                <w:sz w:val="21"/>
              </w:rPr>
              <w:t>电话：16608006437</w:t>
            </w:r>
          </w:p>
          <w:p>
            <w:pPr>
              <w:spacing w:line="216" w:lineRule="auto"/>
              <w:rPr>
                <w:rFonts w:cs="宋体" w:asciiTheme="minorEastAsia" w:hAnsiTheme="minorEastAsia"/>
                <w:color w:val="000000"/>
                <w:sz w:val="21"/>
                <w:szCs w:val="21"/>
              </w:rPr>
            </w:pPr>
            <w:r>
              <w:rPr>
                <w:rFonts w:hint="eastAsia" w:asciiTheme="minorEastAsia" w:hAnsiTheme="minorEastAsia" w:cstheme="minorEastAsia"/>
                <w:bCs/>
                <w:kern w:val="44"/>
                <w:sz w:val="21"/>
              </w:rPr>
              <w:t>邮箱：</w:t>
            </w:r>
            <w:r>
              <w:fldChar w:fldCharType="begin"/>
            </w:r>
            <w:r>
              <w:instrText xml:space="preserve"> HYPERLINK "mailto:cdxbh@ciexpo.net.cn" </w:instrText>
            </w:r>
            <w:r>
              <w:fldChar w:fldCharType="separate"/>
            </w:r>
            <w:r>
              <w:rPr>
                <w:rFonts w:hint="eastAsia" w:asciiTheme="minorEastAsia" w:hAnsiTheme="minorEastAsia" w:cstheme="minorEastAsia"/>
                <w:bCs/>
                <w:kern w:val="44"/>
                <w:sz w:val="21"/>
              </w:rPr>
              <w:t>csa-xc@ciexpo.net.cn</w:t>
            </w:r>
            <w:r>
              <w:rPr>
                <w:rFonts w:hint="eastAsia" w:asciiTheme="minorEastAsia" w:hAnsiTheme="minorEastAsia" w:cstheme="minorEastAsia"/>
                <w:bCs/>
                <w:kern w:val="44"/>
                <w:sz w:val="21"/>
              </w:rPr>
              <w:fldChar w:fldCharType="end"/>
            </w:r>
          </w:p>
        </w:tc>
        <w:tc>
          <w:tcPr>
            <w:tcW w:w="4887"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pStyle w:val="40"/>
              <w:spacing w:line="216" w:lineRule="auto"/>
              <w:jc w:val="both"/>
              <w:rPr>
                <w:rFonts w:asciiTheme="minorEastAsia" w:hAnsiTheme="minorEastAsia" w:cstheme="minorEastAsia"/>
                <w:bCs/>
                <w:kern w:val="44"/>
                <w:sz w:val="21"/>
              </w:rPr>
            </w:pPr>
            <w:r>
              <w:rPr>
                <w:rFonts w:asciiTheme="minorEastAsia" w:hAnsiTheme="minorEastAsia" w:cstheme="minorEastAsia"/>
                <w:bCs/>
                <w:kern w:val="44"/>
                <w:sz w:val="21"/>
              </w:rPr>
              <w:t>开户名称：中展励德国际展览（北京）有限公司</w:t>
            </w:r>
            <w:r>
              <w:rPr>
                <w:rFonts w:asciiTheme="minorEastAsia" w:hAnsiTheme="minorEastAsia" w:cstheme="minorEastAsia"/>
                <w:bCs/>
                <w:kern w:val="44"/>
                <w:sz w:val="21"/>
              </w:rPr>
              <w:br w:type="textWrapping"/>
            </w:r>
            <w:r>
              <w:rPr>
                <w:rFonts w:asciiTheme="minorEastAsia" w:hAnsiTheme="minorEastAsia" w:cstheme="minorEastAsia"/>
                <w:bCs/>
                <w:kern w:val="44"/>
                <w:sz w:val="21"/>
              </w:rPr>
              <w:t>开户银行：中国建设银行北京中轴路支行</w:t>
            </w:r>
            <w:r>
              <w:rPr>
                <w:rFonts w:asciiTheme="minorEastAsia" w:hAnsiTheme="minorEastAsia" w:cstheme="minorEastAsia"/>
                <w:bCs/>
                <w:kern w:val="44"/>
                <w:sz w:val="21"/>
              </w:rPr>
              <w:br w:type="textWrapping"/>
            </w:r>
            <w:r>
              <w:rPr>
                <w:rFonts w:asciiTheme="minorEastAsia" w:hAnsiTheme="minorEastAsia" w:cstheme="minorEastAsia"/>
                <w:bCs/>
                <w:kern w:val="44"/>
                <w:sz w:val="21"/>
              </w:rPr>
              <w:t>银行帐号：1100 1085 8000 5300 8672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1" w:hRule="atLeast"/>
          <w:jc w:val="center"/>
        </w:trPr>
        <w:tc>
          <w:tcPr>
            <w:tcW w:w="4237" w:type="dxa"/>
            <w:gridSpan w:val="3"/>
            <w:vMerge w:val="continue"/>
            <w:tcBorders>
              <w:top w:val="single" w:color="auto" w:sz="4" w:space="0"/>
              <w:left w:val="single" w:color="auto" w:sz="4" w:space="0"/>
              <w:bottom w:val="single" w:color="auto" w:sz="4" w:space="0"/>
              <w:right w:val="single" w:color="auto" w:sz="4" w:space="0"/>
            </w:tcBorders>
            <w:vAlign w:val="center"/>
          </w:tcPr>
          <w:p>
            <w:pPr>
              <w:spacing w:line="216" w:lineRule="auto"/>
              <w:rPr>
                <w:rFonts w:cs="宋体" w:asciiTheme="minorEastAsia" w:hAnsiTheme="minorEastAsia"/>
                <w:color w:val="000000"/>
                <w:sz w:val="21"/>
                <w:szCs w:val="21"/>
              </w:rPr>
            </w:pPr>
          </w:p>
        </w:tc>
        <w:tc>
          <w:tcPr>
            <w:tcW w:w="4887"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rPr>
                <w:rFonts w:cs="宋体" w:asciiTheme="minorEastAsia" w:hAnsiTheme="minorEastAsia"/>
                <w:color w:val="000000"/>
                <w:sz w:val="21"/>
                <w:szCs w:val="21"/>
              </w:rPr>
            </w:pPr>
            <w:r>
              <w:rPr>
                <w:rFonts w:hint="eastAsia" w:cs="宋体" w:asciiTheme="minorEastAsia" w:hAnsiTheme="minorEastAsia"/>
                <w:color w:val="000000"/>
                <w:sz w:val="21"/>
                <w:szCs w:val="21"/>
              </w:rPr>
              <w:t>备注：</w:t>
            </w:r>
            <w:r>
              <w:rPr>
                <w:rFonts w:hint="eastAsia" w:cs="宋体" w:asciiTheme="minorEastAsia" w:hAnsiTheme="minorEastAsia"/>
                <w:color w:val="000000"/>
                <w:sz w:val="21"/>
                <w:szCs w:val="21"/>
              </w:rPr>
              <w:br w:type="textWrapping"/>
            </w:r>
            <w:r>
              <w:rPr>
                <w:rFonts w:hint="eastAsia" w:cs="宋体" w:asciiTheme="minorEastAsia" w:hAnsiTheme="minorEastAsia"/>
                <w:color w:val="000000"/>
                <w:sz w:val="21"/>
                <w:szCs w:val="21"/>
              </w:rPr>
              <w:t>请认真填写完毕，以邮件形式发送至主场服务商，字迹清晰并加盖公章</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exact"/>
          <w:jc w:val="center"/>
        </w:trPr>
        <w:tc>
          <w:tcPr>
            <w:tcW w:w="9124"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pStyle w:val="40"/>
              <w:spacing w:line="216" w:lineRule="auto"/>
              <w:rPr>
                <w:rFonts w:asciiTheme="minorEastAsia" w:hAnsiTheme="minorEastAsia" w:cstheme="minorEastAsia"/>
                <w:bCs/>
                <w:kern w:val="44"/>
                <w:sz w:val="21"/>
              </w:rPr>
            </w:pPr>
            <w:r>
              <w:rPr>
                <w:rFonts w:hint="eastAsia" w:asciiTheme="minorEastAsia" w:hAnsiTheme="minorEastAsia" w:cstheme="minorEastAsia"/>
                <w:bCs/>
                <w:kern w:val="44"/>
                <w:sz w:val="21"/>
              </w:rPr>
              <w:t xml:space="preserve">参展单位：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exact"/>
          <w:jc w:val="center"/>
        </w:trPr>
        <w:tc>
          <w:tcPr>
            <w:tcW w:w="9124"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pStyle w:val="40"/>
              <w:spacing w:line="216" w:lineRule="auto"/>
              <w:rPr>
                <w:rFonts w:asciiTheme="minorEastAsia" w:hAnsiTheme="minorEastAsia" w:cstheme="minorEastAsia"/>
                <w:bCs/>
                <w:kern w:val="44"/>
                <w:sz w:val="21"/>
              </w:rPr>
            </w:pPr>
            <w:r>
              <w:rPr>
                <w:rFonts w:hint="eastAsia" w:asciiTheme="minorEastAsia" w:hAnsiTheme="minorEastAsia" w:cstheme="minorEastAsia"/>
                <w:bCs/>
                <w:kern w:val="44"/>
                <w:sz w:val="21"/>
              </w:rPr>
              <w:t>搭建单位：                              展位号：</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exact"/>
          <w:jc w:val="center"/>
        </w:trPr>
        <w:tc>
          <w:tcPr>
            <w:tcW w:w="9124"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pStyle w:val="40"/>
              <w:spacing w:line="216" w:lineRule="auto"/>
              <w:rPr>
                <w:rFonts w:asciiTheme="minorEastAsia" w:hAnsiTheme="minorEastAsia" w:cstheme="minorEastAsia"/>
                <w:bCs/>
                <w:kern w:val="44"/>
                <w:sz w:val="21"/>
              </w:rPr>
            </w:pPr>
            <w:r>
              <w:rPr>
                <w:rFonts w:hint="eastAsia" w:asciiTheme="minorEastAsia" w:hAnsiTheme="minorEastAsia" w:cstheme="minorEastAsia"/>
                <w:bCs/>
                <w:kern w:val="44"/>
                <w:sz w:val="21"/>
              </w:rPr>
              <w:t>联系人：                                电话：</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exact"/>
          <w:jc w:val="center"/>
        </w:trPr>
        <w:tc>
          <w:tcPr>
            <w:tcW w:w="9124"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pStyle w:val="40"/>
              <w:spacing w:line="216" w:lineRule="auto"/>
              <w:rPr>
                <w:rFonts w:asciiTheme="minorEastAsia" w:hAnsiTheme="minorEastAsia" w:cstheme="minorEastAsia"/>
                <w:bCs/>
                <w:kern w:val="44"/>
                <w:sz w:val="21"/>
              </w:rPr>
            </w:pPr>
            <w:r>
              <w:rPr>
                <w:rFonts w:hint="eastAsia" w:asciiTheme="minorEastAsia" w:hAnsiTheme="minorEastAsia" w:cstheme="minorEastAsia"/>
                <w:bCs/>
                <w:kern w:val="44"/>
                <w:sz w:val="21"/>
              </w:rPr>
              <w:t>日期：                                  盖章：</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exact"/>
          <w:jc w:val="center"/>
        </w:trPr>
        <w:tc>
          <w:tcPr>
            <w:tcW w:w="9124"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pStyle w:val="40"/>
              <w:spacing w:line="216" w:lineRule="auto"/>
              <w:rPr>
                <w:rFonts w:asciiTheme="minorEastAsia" w:hAnsiTheme="minorEastAsia" w:cstheme="minorEastAsia"/>
                <w:bCs/>
                <w:kern w:val="44"/>
                <w:sz w:val="21"/>
              </w:rPr>
            </w:pPr>
          </w:p>
        </w:tc>
      </w:tr>
    </w:tbl>
    <w:p>
      <w:pPr>
        <w:pStyle w:val="4"/>
        <w:spacing w:line="360" w:lineRule="auto"/>
        <w:rPr>
          <w:rFonts w:ascii="宋体" w:hAnsi="宋体"/>
        </w:rPr>
      </w:pPr>
      <w:bookmarkStart w:id="165" w:name="_Toc77168805"/>
      <w:r>
        <w:rPr>
          <w:rFonts w:hint="eastAsia" w:ascii="宋体" w:hAnsi="宋体"/>
        </w:rPr>
        <w:t>四、用水服务申请表</w:t>
      </w:r>
      <w:bookmarkEnd w:id="165"/>
    </w:p>
    <w:tbl>
      <w:tblPr>
        <w:tblStyle w:val="29"/>
        <w:tblW w:w="8657"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711"/>
        <w:gridCol w:w="993"/>
        <w:gridCol w:w="511"/>
        <w:gridCol w:w="1190"/>
        <w:gridCol w:w="2126"/>
        <w:gridCol w:w="850"/>
        <w:gridCol w:w="127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45" w:hRule="atLeast"/>
          <w:jc w:val="center"/>
        </w:trPr>
        <w:tc>
          <w:tcPr>
            <w:tcW w:w="171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b/>
                <w:bCs/>
                <w:color w:val="000000"/>
                <w:sz w:val="21"/>
                <w:szCs w:val="21"/>
              </w:rPr>
            </w:pPr>
            <w:r>
              <w:rPr>
                <w:rFonts w:hint="eastAsia" w:cs="宋体" w:asciiTheme="minorEastAsia" w:hAnsiTheme="minorEastAsia"/>
                <w:b/>
                <w:bCs/>
                <w:color w:val="000000"/>
                <w:sz w:val="21"/>
                <w:szCs w:val="21"/>
              </w:rPr>
              <w:t>项目</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b/>
                <w:bCs/>
                <w:color w:val="000000"/>
                <w:sz w:val="21"/>
                <w:szCs w:val="21"/>
              </w:rPr>
            </w:pPr>
            <w:r>
              <w:rPr>
                <w:rFonts w:hint="eastAsia" w:cs="宋体" w:asciiTheme="minorEastAsia" w:hAnsiTheme="minorEastAsia"/>
                <w:b/>
                <w:bCs/>
                <w:color w:val="000000"/>
                <w:sz w:val="21"/>
                <w:szCs w:val="21"/>
              </w:rPr>
              <w:t>规格</w:t>
            </w:r>
          </w:p>
        </w:tc>
        <w:tc>
          <w:tcPr>
            <w:tcW w:w="3827"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b/>
                <w:bCs/>
                <w:color w:val="000000"/>
                <w:sz w:val="21"/>
                <w:szCs w:val="21"/>
              </w:rPr>
            </w:pPr>
            <w:r>
              <w:rPr>
                <w:rFonts w:hint="eastAsia" w:cs="宋体" w:asciiTheme="minorEastAsia" w:hAnsiTheme="minorEastAsia"/>
                <w:b/>
                <w:bCs/>
                <w:color w:val="000000"/>
                <w:sz w:val="21"/>
                <w:szCs w:val="21"/>
              </w:rPr>
              <w:t>价格单位</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b/>
                <w:bCs/>
                <w:color w:val="000000"/>
                <w:sz w:val="21"/>
                <w:szCs w:val="21"/>
              </w:rPr>
            </w:pPr>
            <w:r>
              <w:rPr>
                <w:rFonts w:hint="eastAsia" w:cs="宋体" w:asciiTheme="minorEastAsia" w:hAnsiTheme="minorEastAsia"/>
                <w:b/>
                <w:bCs/>
                <w:color w:val="000000"/>
                <w:sz w:val="21"/>
                <w:szCs w:val="21"/>
              </w:rPr>
              <w:t>数量</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b/>
                <w:bCs/>
                <w:color w:val="000000"/>
                <w:sz w:val="21"/>
                <w:szCs w:val="21"/>
              </w:rPr>
            </w:pPr>
            <w:r>
              <w:rPr>
                <w:rFonts w:hint="eastAsia" w:cs="宋体" w:asciiTheme="minorEastAsia" w:hAnsiTheme="minorEastAsia"/>
                <w:b/>
                <w:bCs/>
                <w:color w:val="000000"/>
                <w:sz w:val="21"/>
                <w:szCs w:val="21"/>
              </w:rPr>
              <w:t>金额</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81" w:hRule="atLeast"/>
          <w:jc w:val="center"/>
        </w:trPr>
        <w:tc>
          <w:tcPr>
            <w:tcW w:w="171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市供水压力一般用水</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cs="宋体" w:asciiTheme="minorEastAsia" w:hAnsiTheme="minorEastAsia"/>
                <w:color w:val="000000"/>
                <w:sz w:val="21"/>
                <w:szCs w:val="21"/>
              </w:rPr>
              <w:t>DN15mm</w:t>
            </w:r>
          </w:p>
        </w:tc>
        <w:tc>
          <w:tcPr>
            <w:tcW w:w="3827"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540元/处/展期</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81" w:hRule="atLeast"/>
          <w:jc w:val="center"/>
        </w:trPr>
        <w:tc>
          <w:tcPr>
            <w:tcW w:w="171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DN25mm</w:t>
            </w:r>
          </w:p>
        </w:tc>
        <w:tc>
          <w:tcPr>
            <w:tcW w:w="3827"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1080元/处/展期</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　</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15" w:hRule="atLeast"/>
          <w:jc w:val="center"/>
        </w:trPr>
        <w:tc>
          <w:tcPr>
            <w:tcW w:w="171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供水材料及安装费</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DN15mm</w:t>
            </w:r>
          </w:p>
        </w:tc>
        <w:tc>
          <w:tcPr>
            <w:tcW w:w="170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rPr>
                <w:rFonts w:cs="宋体" w:asciiTheme="minorEastAsia" w:hAnsiTheme="minorEastAsia"/>
                <w:color w:val="000000"/>
                <w:sz w:val="21"/>
                <w:szCs w:val="21"/>
              </w:rPr>
            </w:pPr>
            <w:r>
              <w:rPr>
                <w:rFonts w:hint="eastAsia" w:cs="宋体" w:asciiTheme="minorEastAsia" w:hAnsiTheme="minorEastAsia"/>
                <w:color w:val="000000"/>
                <w:sz w:val="21"/>
                <w:szCs w:val="21"/>
              </w:rPr>
              <w:t>DN15mm</w:t>
            </w:r>
            <w:r>
              <w:rPr>
                <w:rFonts w:cs="宋体" w:asciiTheme="minorEastAsia" w:hAnsiTheme="minorEastAsia"/>
                <w:color w:val="000000"/>
                <w:sz w:val="21"/>
                <w:szCs w:val="21"/>
              </w:rPr>
              <w:t>48</w:t>
            </w:r>
            <w:r>
              <w:rPr>
                <w:rFonts w:hint="eastAsia" w:cs="宋体" w:asciiTheme="minorEastAsia" w:hAnsiTheme="minorEastAsia"/>
                <w:color w:val="000000"/>
                <w:sz w:val="21"/>
                <w:szCs w:val="21"/>
              </w:rPr>
              <w:t>元/米</w:t>
            </w:r>
          </w:p>
          <w:p>
            <w:pPr>
              <w:spacing w:line="216" w:lineRule="auto"/>
              <w:rPr>
                <w:rFonts w:cs="宋体" w:asciiTheme="minorEastAsia" w:hAnsiTheme="minorEastAsia"/>
                <w:color w:val="000000"/>
                <w:sz w:val="21"/>
                <w:szCs w:val="21"/>
              </w:rPr>
            </w:pPr>
            <w:r>
              <w:rPr>
                <w:rFonts w:hint="eastAsia" w:cs="宋体" w:asciiTheme="minorEastAsia" w:hAnsiTheme="minorEastAsia"/>
                <w:color w:val="000000"/>
                <w:sz w:val="21"/>
                <w:szCs w:val="21"/>
              </w:rPr>
              <w:t>（含材料及安装费）</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DN15mm2</w:t>
            </w:r>
            <w:r>
              <w:rPr>
                <w:rFonts w:cs="宋体" w:asciiTheme="minorEastAsia" w:hAnsiTheme="minorEastAsia"/>
                <w:color w:val="000000"/>
                <w:sz w:val="21"/>
                <w:szCs w:val="21"/>
              </w:rPr>
              <w:t>4</w:t>
            </w:r>
            <w:r>
              <w:rPr>
                <w:rFonts w:hint="eastAsia" w:cs="宋体" w:asciiTheme="minorEastAsia" w:hAnsiTheme="minorEastAsia"/>
                <w:color w:val="000000"/>
                <w:sz w:val="21"/>
                <w:szCs w:val="21"/>
              </w:rPr>
              <w:t>元/米</w:t>
            </w:r>
          </w:p>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（自带材料）</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　</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15" w:hRule="atLeast"/>
          <w:jc w:val="center"/>
        </w:trPr>
        <w:tc>
          <w:tcPr>
            <w:tcW w:w="1711" w:type="dxa"/>
            <w:vMerge w:val="continue"/>
            <w:tcBorders>
              <w:top w:val="single" w:color="auto" w:sz="4" w:space="0"/>
              <w:left w:val="single" w:color="auto" w:sz="4" w:space="0"/>
              <w:bottom w:val="single" w:color="auto" w:sz="4" w:space="0"/>
              <w:right w:val="single" w:color="auto" w:sz="4" w:space="0"/>
            </w:tcBorders>
            <w:vAlign w:val="center"/>
          </w:tcPr>
          <w:p>
            <w:pPr>
              <w:spacing w:line="216" w:lineRule="auto"/>
              <w:rPr>
                <w:rFonts w:cs="宋体" w:asciiTheme="minorEastAsia" w:hAnsiTheme="minorEastAsia"/>
                <w:color w:val="000000"/>
                <w:sz w:val="21"/>
                <w:szCs w:val="21"/>
              </w:rPr>
            </w:pP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DN25mm</w:t>
            </w:r>
          </w:p>
        </w:tc>
        <w:tc>
          <w:tcPr>
            <w:tcW w:w="170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DN25mm</w:t>
            </w:r>
            <w:r>
              <w:rPr>
                <w:rFonts w:cs="宋体" w:asciiTheme="minorEastAsia" w:hAnsiTheme="minorEastAsia"/>
                <w:color w:val="000000"/>
                <w:sz w:val="21"/>
                <w:szCs w:val="21"/>
              </w:rPr>
              <w:t>60</w:t>
            </w:r>
            <w:r>
              <w:rPr>
                <w:rFonts w:hint="eastAsia" w:cs="宋体" w:asciiTheme="minorEastAsia" w:hAnsiTheme="minorEastAsia"/>
                <w:color w:val="000000"/>
                <w:sz w:val="21"/>
                <w:szCs w:val="21"/>
              </w:rPr>
              <w:t>元/米</w:t>
            </w:r>
          </w:p>
          <w:p>
            <w:pPr>
              <w:spacing w:line="216" w:lineRule="auto"/>
              <w:rPr>
                <w:rFonts w:cs="宋体" w:asciiTheme="minorEastAsia" w:hAnsiTheme="minorEastAsia"/>
                <w:color w:val="000000"/>
                <w:sz w:val="21"/>
                <w:szCs w:val="21"/>
              </w:rPr>
            </w:pPr>
            <w:r>
              <w:rPr>
                <w:rFonts w:hint="eastAsia" w:cs="宋体" w:asciiTheme="minorEastAsia" w:hAnsiTheme="minorEastAsia"/>
                <w:color w:val="000000"/>
                <w:sz w:val="21"/>
                <w:szCs w:val="21"/>
              </w:rPr>
              <w:t>（含材料及安装费）</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DN25mm</w:t>
            </w:r>
            <w:r>
              <w:rPr>
                <w:rFonts w:cs="宋体" w:asciiTheme="minorEastAsia" w:hAnsiTheme="minorEastAsia"/>
                <w:color w:val="000000"/>
                <w:sz w:val="21"/>
                <w:szCs w:val="21"/>
              </w:rPr>
              <w:t>30</w:t>
            </w:r>
            <w:r>
              <w:rPr>
                <w:rFonts w:hint="eastAsia" w:cs="宋体" w:asciiTheme="minorEastAsia" w:hAnsiTheme="minorEastAsia"/>
                <w:color w:val="000000"/>
                <w:sz w:val="21"/>
                <w:szCs w:val="21"/>
              </w:rPr>
              <w:t>元/米</w:t>
            </w:r>
          </w:p>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（自带材料）</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　</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05" w:hRule="atLeast"/>
          <w:jc w:val="center"/>
        </w:trPr>
        <w:tc>
          <w:tcPr>
            <w:tcW w:w="171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排水材料费及安装费</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　</w:t>
            </w:r>
          </w:p>
        </w:tc>
        <w:tc>
          <w:tcPr>
            <w:tcW w:w="170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7</w:t>
            </w:r>
            <w:r>
              <w:rPr>
                <w:rFonts w:cs="宋体" w:asciiTheme="minorEastAsia" w:hAnsiTheme="minorEastAsia"/>
                <w:color w:val="000000"/>
                <w:sz w:val="21"/>
                <w:szCs w:val="21"/>
              </w:rPr>
              <w:t>2</w:t>
            </w:r>
            <w:r>
              <w:rPr>
                <w:rFonts w:hint="eastAsia" w:cs="宋体" w:asciiTheme="minorEastAsia" w:hAnsiTheme="minorEastAsia"/>
                <w:color w:val="000000"/>
                <w:sz w:val="21"/>
                <w:szCs w:val="21"/>
              </w:rPr>
              <w:t>元/米</w:t>
            </w:r>
          </w:p>
          <w:p>
            <w:pPr>
              <w:spacing w:line="216" w:lineRule="auto"/>
              <w:rPr>
                <w:rFonts w:cs="宋体" w:asciiTheme="minorEastAsia" w:hAnsiTheme="minorEastAsia"/>
                <w:color w:val="000000"/>
                <w:sz w:val="21"/>
                <w:szCs w:val="21"/>
              </w:rPr>
            </w:pPr>
            <w:r>
              <w:rPr>
                <w:rFonts w:hint="eastAsia" w:cs="宋体" w:asciiTheme="minorEastAsia" w:hAnsiTheme="minorEastAsia"/>
                <w:color w:val="000000"/>
                <w:sz w:val="21"/>
                <w:szCs w:val="21"/>
              </w:rPr>
              <w:t>（材料及安装）</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自带材料：3</w:t>
            </w:r>
            <w:r>
              <w:rPr>
                <w:rFonts w:cs="宋体" w:asciiTheme="minorEastAsia" w:hAnsiTheme="minorEastAsia"/>
                <w:color w:val="000000"/>
                <w:sz w:val="21"/>
                <w:szCs w:val="21"/>
              </w:rPr>
              <w:t>6</w:t>
            </w:r>
            <w:r>
              <w:rPr>
                <w:rFonts w:hint="eastAsia" w:cs="宋体" w:asciiTheme="minorEastAsia" w:hAnsiTheme="minorEastAsia"/>
                <w:color w:val="000000"/>
                <w:sz w:val="21"/>
                <w:szCs w:val="21"/>
              </w:rPr>
              <w:t>元/米（安装费）</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　</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cs="宋体" w:asciiTheme="minorEastAsia" w:hAnsiTheme="minorEastAsia"/>
                <w:color w:val="000000"/>
                <w:sz w:val="21"/>
                <w:szCs w:val="21"/>
              </w:rPr>
            </w:pPr>
            <w:r>
              <w:rPr>
                <w:rFonts w:hint="eastAsia" w:cs="宋体" w:asciiTheme="minorEastAsia" w:hAnsiTheme="minorEastAsia"/>
                <w:color w:val="000000"/>
                <w:sz w:val="21"/>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47" w:hRule="atLeast"/>
          <w:jc w:val="center"/>
        </w:trPr>
        <w:tc>
          <w:tcPr>
            <w:tcW w:w="3215" w:type="dxa"/>
            <w:gridSpan w:val="3"/>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40"/>
              <w:spacing w:line="216" w:lineRule="auto"/>
              <w:jc w:val="both"/>
              <w:rPr>
                <w:rFonts w:asciiTheme="minorEastAsia" w:hAnsiTheme="minorEastAsia" w:cstheme="minorEastAsia"/>
                <w:bCs/>
                <w:kern w:val="44"/>
                <w:sz w:val="21"/>
              </w:rPr>
            </w:pPr>
            <w:r>
              <w:rPr>
                <w:rFonts w:hint="eastAsia" w:cs="宋体" w:asciiTheme="minorEastAsia" w:hAnsiTheme="minorEastAsia"/>
                <w:color w:val="000000"/>
                <w:sz w:val="21"/>
              </w:rPr>
              <w:t>主场服务商：</w:t>
            </w:r>
            <w:r>
              <w:rPr>
                <w:rFonts w:hint="eastAsia" w:cs="宋体" w:asciiTheme="minorEastAsia" w:hAnsiTheme="minorEastAsia"/>
                <w:color w:val="000000"/>
                <w:sz w:val="21"/>
              </w:rPr>
              <w:br w:type="textWrapping"/>
            </w:r>
            <w:r>
              <w:rPr>
                <w:rFonts w:hint="eastAsia" w:asciiTheme="minorEastAsia" w:hAnsiTheme="minorEastAsia" w:cstheme="minorEastAsia"/>
                <w:bCs/>
                <w:kern w:val="44"/>
                <w:sz w:val="21"/>
              </w:rPr>
              <w:t>联系人： 王定帮</w:t>
            </w:r>
          </w:p>
          <w:p>
            <w:pPr>
              <w:pStyle w:val="40"/>
              <w:spacing w:line="216" w:lineRule="auto"/>
              <w:jc w:val="both"/>
              <w:rPr>
                <w:rFonts w:asciiTheme="minorEastAsia" w:hAnsiTheme="minorEastAsia" w:cstheme="minorEastAsia"/>
                <w:bCs/>
                <w:kern w:val="44"/>
                <w:sz w:val="21"/>
              </w:rPr>
            </w:pPr>
            <w:r>
              <w:rPr>
                <w:rFonts w:hint="eastAsia" w:asciiTheme="minorEastAsia" w:hAnsiTheme="minorEastAsia" w:cstheme="minorEastAsia"/>
                <w:bCs/>
                <w:kern w:val="44"/>
                <w:sz w:val="21"/>
              </w:rPr>
              <w:t>电话： 16608006437</w:t>
            </w:r>
          </w:p>
          <w:p>
            <w:pPr>
              <w:spacing w:line="216" w:lineRule="auto"/>
              <w:rPr>
                <w:rFonts w:cs="宋体" w:asciiTheme="minorEastAsia" w:hAnsiTheme="minorEastAsia"/>
                <w:color w:val="000000"/>
                <w:sz w:val="21"/>
                <w:szCs w:val="21"/>
              </w:rPr>
            </w:pPr>
            <w:r>
              <w:rPr>
                <w:rFonts w:hint="eastAsia" w:asciiTheme="minorEastAsia" w:hAnsiTheme="minorEastAsia" w:cstheme="minorEastAsia"/>
                <w:bCs/>
                <w:kern w:val="44"/>
                <w:sz w:val="21"/>
              </w:rPr>
              <w:t>邮箱：</w:t>
            </w:r>
            <w:r>
              <w:fldChar w:fldCharType="begin"/>
            </w:r>
            <w:r>
              <w:instrText xml:space="preserve"> HYPERLINK "mailto:cdxbh@ciexpo.net.cn" </w:instrText>
            </w:r>
            <w:r>
              <w:fldChar w:fldCharType="separate"/>
            </w:r>
            <w:r>
              <w:rPr>
                <w:rFonts w:hint="eastAsia" w:asciiTheme="minorEastAsia" w:hAnsiTheme="minorEastAsia" w:cstheme="minorEastAsia"/>
                <w:bCs/>
                <w:kern w:val="44"/>
                <w:sz w:val="21"/>
              </w:rPr>
              <w:t>csa-xc@ciexpo.net.cn</w:t>
            </w:r>
            <w:r>
              <w:rPr>
                <w:rFonts w:hint="eastAsia" w:asciiTheme="minorEastAsia" w:hAnsiTheme="minorEastAsia" w:cstheme="minorEastAsia"/>
                <w:bCs/>
                <w:kern w:val="44"/>
                <w:sz w:val="21"/>
              </w:rPr>
              <w:fldChar w:fldCharType="end"/>
            </w:r>
          </w:p>
        </w:tc>
        <w:tc>
          <w:tcPr>
            <w:tcW w:w="5442"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pStyle w:val="40"/>
              <w:spacing w:line="216" w:lineRule="auto"/>
              <w:jc w:val="both"/>
              <w:rPr>
                <w:rFonts w:asciiTheme="minorEastAsia" w:hAnsiTheme="minorEastAsia" w:cstheme="minorEastAsia"/>
                <w:bCs/>
                <w:kern w:val="44"/>
                <w:sz w:val="21"/>
              </w:rPr>
            </w:pPr>
            <w:r>
              <w:rPr>
                <w:rFonts w:asciiTheme="minorEastAsia" w:hAnsiTheme="minorEastAsia" w:cstheme="minorEastAsia"/>
                <w:bCs/>
                <w:kern w:val="44"/>
                <w:sz w:val="21"/>
              </w:rPr>
              <w:t>开户名称：中展励德国际展览（北京）有限公司</w:t>
            </w:r>
            <w:r>
              <w:rPr>
                <w:rFonts w:asciiTheme="minorEastAsia" w:hAnsiTheme="minorEastAsia" w:cstheme="minorEastAsia"/>
                <w:bCs/>
                <w:kern w:val="44"/>
                <w:sz w:val="21"/>
              </w:rPr>
              <w:br w:type="textWrapping"/>
            </w:r>
            <w:r>
              <w:rPr>
                <w:rFonts w:asciiTheme="minorEastAsia" w:hAnsiTheme="minorEastAsia" w:cstheme="minorEastAsia"/>
                <w:bCs/>
                <w:kern w:val="44"/>
                <w:sz w:val="21"/>
              </w:rPr>
              <w:t>开户银行：中国建设银行北京中轴路支行</w:t>
            </w:r>
            <w:r>
              <w:rPr>
                <w:rFonts w:asciiTheme="minorEastAsia" w:hAnsiTheme="minorEastAsia" w:cstheme="minorEastAsia"/>
                <w:bCs/>
                <w:kern w:val="44"/>
                <w:sz w:val="21"/>
              </w:rPr>
              <w:br w:type="textWrapping"/>
            </w:r>
            <w:r>
              <w:rPr>
                <w:rFonts w:asciiTheme="minorEastAsia" w:hAnsiTheme="minorEastAsia" w:cstheme="minorEastAsia"/>
                <w:bCs/>
                <w:kern w:val="44"/>
                <w:sz w:val="21"/>
              </w:rPr>
              <w:t>银行帐号：1100 1085 8000 5300 8672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47" w:hRule="atLeast"/>
          <w:jc w:val="center"/>
        </w:trPr>
        <w:tc>
          <w:tcPr>
            <w:tcW w:w="3215" w:type="dxa"/>
            <w:gridSpan w:val="3"/>
            <w:vMerge w:val="continue"/>
            <w:tcBorders>
              <w:top w:val="single" w:color="auto" w:sz="4" w:space="0"/>
              <w:left w:val="single" w:color="auto" w:sz="4" w:space="0"/>
              <w:bottom w:val="single" w:color="auto" w:sz="4" w:space="0"/>
              <w:right w:val="single" w:color="auto" w:sz="4" w:space="0"/>
            </w:tcBorders>
            <w:vAlign w:val="center"/>
          </w:tcPr>
          <w:p>
            <w:pPr>
              <w:spacing w:line="216" w:lineRule="auto"/>
              <w:rPr>
                <w:rFonts w:cs="宋体" w:asciiTheme="minorEastAsia" w:hAnsiTheme="minorEastAsia"/>
                <w:color w:val="000000"/>
                <w:sz w:val="21"/>
                <w:szCs w:val="21"/>
              </w:rPr>
            </w:pPr>
          </w:p>
        </w:tc>
        <w:tc>
          <w:tcPr>
            <w:tcW w:w="5442"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rPr>
                <w:rFonts w:cs="宋体" w:asciiTheme="minorEastAsia" w:hAnsiTheme="minorEastAsia"/>
                <w:color w:val="000000"/>
                <w:sz w:val="21"/>
                <w:szCs w:val="21"/>
              </w:rPr>
            </w:pPr>
            <w:r>
              <w:rPr>
                <w:rFonts w:hint="eastAsia" w:cs="宋体" w:asciiTheme="minorEastAsia" w:hAnsiTheme="minorEastAsia"/>
                <w:color w:val="000000"/>
                <w:sz w:val="21"/>
                <w:szCs w:val="21"/>
              </w:rPr>
              <w:t>备注：</w:t>
            </w:r>
            <w:r>
              <w:rPr>
                <w:rFonts w:hint="eastAsia" w:cs="宋体" w:asciiTheme="minorEastAsia" w:hAnsiTheme="minorEastAsia"/>
                <w:color w:val="000000"/>
                <w:sz w:val="21"/>
                <w:szCs w:val="21"/>
              </w:rPr>
              <w:br w:type="textWrapping"/>
            </w:r>
            <w:r>
              <w:rPr>
                <w:rFonts w:hint="eastAsia" w:cs="宋体" w:asciiTheme="minorEastAsia" w:hAnsiTheme="minorEastAsia"/>
                <w:color w:val="000000"/>
                <w:sz w:val="21"/>
                <w:szCs w:val="21"/>
              </w:rPr>
              <w:t>请认真填写完毕，以邮件形式发送至主场服务商，字迹清晰并加盖公章</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exact"/>
          <w:jc w:val="center"/>
        </w:trPr>
        <w:tc>
          <w:tcPr>
            <w:tcW w:w="8657"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pStyle w:val="40"/>
              <w:spacing w:line="216" w:lineRule="auto"/>
              <w:rPr>
                <w:rFonts w:asciiTheme="minorEastAsia" w:hAnsiTheme="minorEastAsia" w:cstheme="minorEastAsia"/>
                <w:bCs/>
                <w:kern w:val="44"/>
                <w:sz w:val="21"/>
              </w:rPr>
            </w:pPr>
            <w:r>
              <w:rPr>
                <w:rFonts w:hint="eastAsia" w:asciiTheme="minorEastAsia" w:hAnsiTheme="minorEastAsia" w:cstheme="minorEastAsia"/>
                <w:bCs/>
                <w:kern w:val="44"/>
                <w:sz w:val="21"/>
              </w:rPr>
              <w:t xml:space="preserve">参展单位：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exact"/>
          <w:jc w:val="center"/>
        </w:trPr>
        <w:tc>
          <w:tcPr>
            <w:tcW w:w="8657"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pStyle w:val="40"/>
              <w:spacing w:line="216" w:lineRule="auto"/>
              <w:rPr>
                <w:rFonts w:asciiTheme="minorEastAsia" w:hAnsiTheme="minorEastAsia" w:cstheme="minorEastAsia"/>
                <w:bCs/>
                <w:kern w:val="44"/>
                <w:sz w:val="21"/>
              </w:rPr>
            </w:pPr>
            <w:r>
              <w:rPr>
                <w:rFonts w:hint="eastAsia" w:asciiTheme="minorEastAsia" w:hAnsiTheme="minorEastAsia" w:cstheme="minorEastAsia"/>
                <w:bCs/>
                <w:kern w:val="44"/>
                <w:sz w:val="21"/>
              </w:rPr>
              <w:t>搭建单位：                              展位号：</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exact"/>
          <w:jc w:val="center"/>
        </w:trPr>
        <w:tc>
          <w:tcPr>
            <w:tcW w:w="8657"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pStyle w:val="40"/>
              <w:spacing w:line="216" w:lineRule="auto"/>
              <w:rPr>
                <w:rFonts w:asciiTheme="minorEastAsia" w:hAnsiTheme="minorEastAsia" w:cstheme="minorEastAsia"/>
                <w:bCs/>
                <w:kern w:val="44"/>
                <w:sz w:val="21"/>
              </w:rPr>
            </w:pPr>
            <w:r>
              <w:rPr>
                <w:rFonts w:hint="eastAsia" w:asciiTheme="minorEastAsia" w:hAnsiTheme="minorEastAsia" w:cstheme="minorEastAsia"/>
                <w:bCs/>
                <w:kern w:val="44"/>
                <w:sz w:val="21"/>
              </w:rPr>
              <w:t>联系人：                                电话：</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exact"/>
          <w:jc w:val="center"/>
        </w:trPr>
        <w:tc>
          <w:tcPr>
            <w:tcW w:w="8657"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pStyle w:val="40"/>
              <w:spacing w:line="216" w:lineRule="auto"/>
              <w:rPr>
                <w:rFonts w:asciiTheme="minorEastAsia" w:hAnsiTheme="minorEastAsia" w:cstheme="minorEastAsia"/>
                <w:bCs/>
                <w:kern w:val="44"/>
                <w:sz w:val="21"/>
              </w:rPr>
            </w:pPr>
            <w:r>
              <w:rPr>
                <w:rFonts w:hint="eastAsia" w:asciiTheme="minorEastAsia" w:hAnsiTheme="minorEastAsia" w:cstheme="minorEastAsia"/>
                <w:bCs/>
                <w:kern w:val="44"/>
                <w:sz w:val="21"/>
              </w:rPr>
              <w:t>日期：                                  盖章：</w:t>
            </w:r>
          </w:p>
        </w:tc>
      </w:tr>
    </w:tbl>
    <w:p>
      <w:pPr>
        <w:spacing w:line="216" w:lineRule="auto"/>
        <w:rPr>
          <w:rFonts w:asciiTheme="minorEastAsia" w:hAnsiTheme="minorEastAsia"/>
        </w:rPr>
      </w:pPr>
    </w:p>
    <w:p>
      <w:pPr>
        <w:spacing w:line="216" w:lineRule="auto"/>
        <w:rPr>
          <w:rFonts w:asciiTheme="minorEastAsia" w:hAnsiTheme="minorEastAsia"/>
        </w:rPr>
      </w:pPr>
    </w:p>
    <w:p>
      <w:pPr>
        <w:spacing w:line="216" w:lineRule="auto"/>
        <w:rPr>
          <w:rFonts w:asciiTheme="minorEastAsia" w:hAnsiTheme="minorEastAsia"/>
        </w:rPr>
      </w:pPr>
    </w:p>
    <w:p>
      <w:pPr>
        <w:spacing w:line="216" w:lineRule="auto"/>
        <w:rPr>
          <w:rFonts w:asciiTheme="minorEastAsia" w:hAnsiTheme="minorEastAsia"/>
        </w:rPr>
      </w:pPr>
    </w:p>
    <w:p>
      <w:pPr>
        <w:spacing w:line="216" w:lineRule="auto"/>
        <w:rPr>
          <w:rFonts w:asciiTheme="minorEastAsia" w:hAnsiTheme="minorEastAsia"/>
        </w:rPr>
      </w:pPr>
    </w:p>
    <w:p>
      <w:pPr>
        <w:spacing w:line="216" w:lineRule="auto"/>
        <w:rPr>
          <w:rFonts w:asciiTheme="minorEastAsia" w:hAnsiTheme="minorEastAsia"/>
        </w:rPr>
      </w:pPr>
    </w:p>
    <w:p>
      <w:pPr>
        <w:spacing w:line="216" w:lineRule="auto"/>
        <w:rPr>
          <w:rFonts w:asciiTheme="minorEastAsia" w:hAnsiTheme="minorEastAsia"/>
        </w:rPr>
      </w:pPr>
    </w:p>
    <w:p>
      <w:pPr>
        <w:spacing w:line="216" w:lineRule="auto"/>
        <w:rPr>
          <w:rFonts w:asciiTheme="minorEastAsia" w:hAnsiTheme="minorEastAsia"/>
        </w:rPr>
      </w:pPr>
    </w:p>
    <w:p>
      <w:pPr>
        <w:spacing w:line="216" w:lineRule="auto"/>
        <w:rPr>
          <w:rFonts w:asciiTheme="minorEastAsia" w:hAnsiTheme="minorEastAsia"/>
        </w:rPr>
      </w:pPr>
    </w:p>
    <w:p>
      <w:pPr>
        <w:pStyle w:val="4"/>
        <w:spacing w:line="360" w:lineRule="auto"/>
        <w:rPr>
          <w:rFonts w:ascii="宋体" w:hAnsi="宋体"/>
        </w:rPr>
      </w:pPr>
      <w:bookmarkStart w:id="166" w:name="_Toc77168806"/>
      <w:r>
        <w:rPr>
          <w:rFonts w:hint="eastAsia" w:ascii="宋体" w:hAnsi="宋体"/>
        </w:rPr>
        <w:t>五、网络通讯服务</w:t>
      </w:r>
      <w:bookmarkEnd w:id="166"/>
    </w:p>
    <w:tbl>
      <w:tblPr>
        <w:tblStyle w:val="29"/>
        <w:tblW w:w="85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7"/>
        <w:gridCol w:w="1640"/>
        <w:gridCol w:w="1894"/>
        <w:gridCol w:w="1650"/>
        <w:gridCol w:w="881"/>
        <w:gridCol w:w="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527" w:type="dxa"/>
            <w:tcBorders>
              <w:top w:val="single" w:color="auto" w:sz="4" w:space="0"/>
              <w:left w:val="single" w:color="auto" w:sz="4" w:space="0"/>
              <w:bottom w:val="single" w:color="auto" w:sz="4" w:space="0"/>
              <w:right w:val="single" w:color="auto" w:sz="4" w:space="0"/>
            </w:tcBorders>
            <w:vAlign w:val="center"/>
          </w:tcPr>
          <w:p>
            <w:pPr>
              <w:spacing w:line="216" w:lineRule="auto"/>
              <w:jc w:val="center"/>
              <w:rPr>
                <w:rFonts w:asciiTheme="minorEastAsia" w:hAnsiTheme="minorEastAsia"/>
                <w:b/>
                <w:bCs/>
                <w:sz w:val="21"/>
                <w:szCs w:val="21"/>
              </w:rPr>
            </w:pPr>
            <w:r>
              <w:rPr>
                <w:rFonts w:hint="eastAsia" w:asciiTheme="minorEastAsia" w:hAnsiTheme="minorEastAsia"/>
                <w:b/>
                <w:bCs/>
                <w:sz w:val="21"/>
                <w:szCs w:val="21"/>
              </w:rPr>
              <w:t>项目</w:t>
            </w:r>
          </w:p>
        </w:tc>
        <w:tc>
          <w:tcPr>
            <w:tcW w:w="1640" w:type="dxa"/>
            <w:tcBorders>
              <w:top w:val="single" w:color="auto" w:sz="4" w:space="0"/>
              <w:left w:val="single" w:color="auto" w:sz="4" w:space="0"/>
              <w:bottom w:val="single" w:color="auto" w:sz="4" w:space="0"/>
              <w:right w:val="single" w:color="auto" w:sz="4" w:space="0"/>
            </w:tcBorders>
            <w:vAlign w:val="center"/>
          </w:tcPr>
          <w:p>
            <w:pPr>
              <w:spacing w:line="216" w:lineRule="auto"/>
              <w:jc w:val="center"/>
              <w:rPr>
                <w:rFonts w:asciiTheme="minorEastAsia" w:hAnsiTheme="minorEastAsia"/>
                <w:b/>
                <w:bCs/>
                <w:sz w:val="21"/>
                <w:szCs w:val="21"/>
              </w:rPr>
            </w:pPr>
            <w:r>
              <w:rPr>
                <w:rFonts w:hint="eastAsia" w:asciiTheme="minorEastAsia" w:hAnsiTheme="minorEastAsia"/>
                <w:b/>
                <w:bCs/>
                <w:sz w:val="21"/>
                <w:szCs w:val="21"/>
              </w:rPr>
              <w:t>规格</w:t>
            </w:r>
          </w:p>
        </w:tc>
        <w:tc>
          <w:tcPr>
            <w:tcW w:w="3544" w:type="dxa"/>
            <w:gridSpan w:val="2"/>
            <w:tcBorders>
              <w:top w:val="single" w:color="auto" w:sz="4" w:space="0"/>
              <w:left w:val="single" w:color="auto" w:sz="4" w:space="0"/>
              <w:bottom w:val="single" w:color="auto" w:sz="4" w:space="0"/>
              <w:right w:val="single" w:color="auto" w:sz="4" w:space="0"/>
            </w:tcBorders>
            <w:vAlign w:val="center"/>
          </w:tcPr>
          <w:p>
            <w:pPr>
              <w:spacing w:line="216" w:lineRule="auto"/>
              <w:jc w:val="center"/>
              <w:rPr>
                <w:rFonts w:asciiTheme="minorEastAsia" w:hAnsiTheme="minorEastAsia"/>
                <w:b/>
                <w:bCs/>
                <w:sz w:val="21"/>
                <w:szCs w:val="21"/>
              </w:rPr>
            </w:pPr>
            <w:r>
              <w:rPr>
                <w:rFonts w:hint="eastAsia" w:asciiTheme="minorEastAsia" w:hAnsiTheme="minorEastAsia"/>
                <w:b/>
                <w:bCs/>
                <w:sz w:val="21"/>
                <w:szCs w:val="21"/>
              </w:rPr>
              <w:t>价格单位（元/展期）</w:t>
            </w:r>
          </w:p>
        </w:tc>
        <w:tc>
          <w:tcPr>
            <w:tcW w:w="881" w:type="dxa"/>
            <w:tcBorders>
              <w:top w:val="single" w:color="auto" w:sz="4" w:space="0"/>
              <w:left w:val="single" w:color="auto" w:sz="4" w:space="0"/>
              <w:bottom w:val="single" w:color="auto" w:sz="4" w:space="0"/>
              <w:right w:val="single" w:color="auto" w:sz="4" w:space="0"/>
            </w:tcBorders>
            <w:vAlign w:val="center"/>
          </w:tcPr>
          <w:p>
            <w:pPr>
              <w:spacing w:line="216" w:lineRule="auto"/>
              <w:jc w:val="center"/>
              <w:rPr>
                <w:rFonts w:asciiTheme="minorEastAsia" w:hAnsiTheme="minorEastAsia"/>
                <w:b/>
                <w:bCs/>
                <w:sz w:val="21"/>
                <w:szCs w:val="21"/>
              </w:rPr>
            </w:pPr>
            <w:r>
              <w:rPr>
                <w:rFonts w:hint="eastAsia" w:asciiTheme="minorEastAsia" w:hAnsiTheme="minorEastAsia"/>
                <w:b/>
                <w:bCs/>
                <w:sz w:val="21"/>
                <w:szCs w:val="21"/>
              </w:rPr>
              <w:t>数量</w:t>
            </w:r>
          </w:p>
        </w:tc>
        <w:tc>
          <w:tcPr>
            <w:tcW w:w="932" w:type="dxa"/>
            <w:tcBorders>
              <w:top w:val="single" w:color="auto" w:sz="4" w:space="0"/>
              <w:left w:val="single" w:color="auto" w:sz="4" w:space="0"/>
              <w:bottom w:val="single" w:color="auto" w:sz="4" w:space="0"/>
              <w:right w:val="single" w:color="auto" w:sz="4" w:space="0"/>
            </w:tcBorders>
            <w:vAlign w:val="center"/>
          </w:tcPr>
          <w:p>
            <w:pPr>
              <w:spacing w:line="216" w:lineRule="auto"/>
              <w:jc w:val="center"/>
              <w:rPr>
                <w:rFonts w:asciiTheme="minorEastAsia" w:hAnsiTheme="minorEastAsia"/>
                <w:b/>
                <w:bCs/>
                <w:sz w:val="21"/>
                <w:szCs w:val="21"/>
              </w:rPr>
            </w:pPr>
            <w:r>
              <w:rPr>
                <w:rFonts w:hint="eastAsia" w:asciiTheme="minorEastAsia" w:hAnsiTheme="minorEastAsia"/>
                <w:b/>
                <w:bCs/>
                <w:sz w:val="21"/>
                <w:szCs w:val="21"/>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527" w:type="dxa"/>
            <w:vMerge w:val="restart"/>
            <w:tcBorders>
              <w:top w:val="single" w:color="auto" w:sz="4" w:space="0"/>
              <w:left w:val="single" w:color="auto" w:sz="4" w:space="0"/>
              <w:bottom w:val="single" w:color="auto" w:sz="4" w:space="0"/>
              <w:right w:val="single" w:color="auto" w:sz="4" w:space="0"/>
            </w:tcBorders>
            <w:vAlign w:val="center"/>
          </w:tcPr>
          <w:p>
            <w:pPr>
              <w:spacing w:line="216" w:lineRule="auto"/>
              <w:jc w:val="center"/>
              <w:rPr>
                <w:rFonts w:asciiTheme="minorEastAsia" w:hAnsiTheme="minorEastAsia"/>
                <w:sz w:val="21"/>
                <w:szCs w:val="21"/>
              </w:rPr>
            </w:pPr>
            <w:r>
              <w:rPr>
                <w:rFonts w:hint="eastAsia" w:asciiTheme="minorEastAsia" w:hAnsiTheme="minorEastAsia"/>
                <w:sz w:val="21"/>
                <w:szCs w:val="21"/>
              </w:rPr>
              <w:t>普通宽带网络</w:t>
            </w:r>
          </w:p>
        </w:tc>
        <w:tc>
          <w:tcPr>
            <w:tcW w:w="1640" w:type="dxa"/>
            <w:tcBorders>
              <w:top w:val="single" w:color="auto" w:sz="4" w:space="0"/>
              <w:left w:val="single" w:color="auto" w:sz="4" w:space="0"/>
              <w:bottom w:val="single" w:color="auto" w:sz="4" w:space="0"/>
              <w:right w:val="single" w:color="auto" w:sz="4" w:space="0"/>
            </w:tcBorders>
          </w:tcPr>
          <w:p>
            <w:pPr>
              <w:spacing w:line="216" w:lineRule="auto"/>
              <w:jc w:val="center"/>
              <w:rPr>
                <w:rFonts w:asciiTheme="minorEastAsia" w:hAnsiTheme="minorEastAsia"/>
                <w:sz w:val="21"/>
                <w:szCs w:val="21"/>
              </w:rPr>
            </w:pPr>
            <w:r>
              <w:rPr>
                <w:rFonts w:hint="eastAsia" w:asciiTheme="minorEastAsia" w:hAnsiTheme="minorEastAsia"/>
                <w:sz w:val="21"/>
                <w:szCs w:val="21"/>
              </w:rPr>
              <w:t>上行10M/下行100M，无IP</w:t>
            </w:r>
          </w:p>
        </w:tc>
        <w:tc>
          <w:tcPr>
            <w:tcW w:w="1894" w:type="dxa"/>
            <w:tcBorders>
              <w:top w:val="single" w:color="auto" w:sz="4" w:space="0"/>
              <w:left w:val="single" w:color="auto" w:sz="4" w:space="0"/>
              <w:bottom w:val="single" w:color="auto" w:sz="4" w:space="0"/>
              <w:right w:val="single" w:color="auto" w:sz="4" w:space="0"/>
            </w:tcBorders>
            <w:vAlign w:val="center"/>
          </w:tcPr>
          <w:p>
            <w:pPr>
              <w:spacing w:line="216" w:lineRule="auto"/>
              <w:jc w:val="center"/>
              <w:rPr>
                <w:rFonts w:asciiTheme="minorEastAsia" w:hAnsiTheme="minorEastAsia"/>
                <w:sz w:val="21"/>
                <w:szCs w:val="21"/>
              </w:rPr>
            </w:pPr>
            <w:r>
              <w:rPr>
                <w:rFonts w:asciiTheme="minorEastAsia" w:hAnsiTheme="minorEastAsia"/>
                <w:sz w:val="21"/>
                <w:szCs w:val="21"/>
              </w:rPr>
              <w:t>1222</w:t>
            </w:r>
          </w:p>
        </w:tc>
        <w:tc>
          <w:tcPr>
            <w:tcW w:w="1650" w:type="dxa"/>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stheme="minorEastAsia"/>
                <w:color w:val="000000"/>
                <w:sz w:val="21"/>
                <w:szCs w:val="21"/>
              </w:rPr>
            </w:pPr>
            <w:r>
              <w:rPr>
                <w:rFonts w:hint="eastAsia" w:ascii="宋体" w:hAnsi="宋体" w:eastAsia="宋体" w:cstheme="minorEastAsia"/>
                <w:color w:val="000000"/>
                <w:sz w:val="21"/>
                <w:szCs w:val="21"/>
              </w:rPr>
              <w:t>光猫300元/个</w:t>
            </w:r>
          </w:p>
          <w:p>
            <w:pPr>
              <w:spacing w:line="216" w:lineRule="auto"/>
              <w:jc w:val="center"/>
              <w:rPr>
                <w:rFonts w:asciiTheme="minorEastAsia" w:hAnsiTheme="minorEastAsia"/>
                <w:sz w:val="21"/>
                <w:szCs w:val="21"/>
              </w:rPr>
            </w:pPr>
            <w:r>
              <w:rPr>
                <w:rFonts w:hint="eastAsia" w:ascii="宋体" w:hAnsi="宋体" w:eastAsia="宋体" w:cstheme="minorEastAsia"/>
                <w:color w:val="000000"/>
                <w:sz w:val="21"/>
                <w:szCs w:val="21"/>
              </w:rPr>
              <w:t>机顶盒300元/个</w:t>
            </w:r>
          </w:p>
        </w:tc>
        <w:tc>
          <w:tcPr>
            <w:tcW w:w="881" w:type="dxa"/>
            <w:tcBorders>
              <w:top w:val="single" w:color="auto" w:sz="4" w:space="0"/>
              <w:left w:val="single" w:color="auto" w:sz="4" w:space="0"/>
              <w:bottom w:val="single" w:color="auto" w:sz="4" w:space="0"/>
              <w:right w:val="single" w:color="auto" w:sz="4" w:space="0"/>
            </w:tcBorders>
            <w:vAlign w:val="center"/>
          </w:tcPr>
          <w:p>
            <w:pPr>
              <w:spacing w:line="216" w:lineRule="auto"/>
              <w:rPr>
                <w:rFonts w:asciiTheme="minorEastAsia" w:hAnsiTheme="minorEastAsia"/>
                <w:sz w:val="21"/>
                <w:szCs w:val="21"/>
              </w:rPr>
            </w:pPr>
          </w:p>
        </w:tc>
        <w:tc>
          <w:tcPr>
            <w:tcW w:w="932" w:type="dxa"/>
            <w:tcBorders>
              <w:top w:val="single" w:color="auto" w:sz="4" w:space="0"/>
              <w:left w:val="single" w:color="auto" w:sz="4" w:space="0"/>
              <w:bottom w:val="single" w:color="auto" w:sz="4" w:space="0"/>
              <w:right w:val="single" w:color="auto" w:sz="4" w:space="0"/>
            </w:tcBorders>
            <w:vAlign w:val="center"/>
          </w:tcPr>
          <w:p>
            <w:pPr>
              <w:spacing w:line="216" w:lineRule="auto"/>
              <w:rPr>
                <w:rFonts w:asciiTheme="minorEastAsia" w:hAnsi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527" w:type="dxa"/>
            <w:vMerge w:val="continue"/>
            <w:tcBorders>
              <w:top w:val="single" w:color="auto" w:sz="4" w:space="0"/>
              <w:left w:val="single" w:color="auto" w:sz="4" w:space="0"/>
              <w:bottom w:val="single" w:color="auto" w:sz="4" w:space="0"/>
              <w:right w:val="single" w:color="auto" w:sz="4" w:space="0"/>
            </w:tcBorders>
            <w:vAlign w:val="center"/>
          </w:tcPr>
          <w:p>
            <w:pPr>
              <w:spacing w:line="216" w:lineRule="auto"/>
              <w:jc w:val="center"/>
              <w:rPr>
                <w:rFonts w:asciiTheme="minorEastAsia" w:hAnsiTheme="minorEastAsia"/>
                <w:sz w:val="21"/>
                <w:szCs w:val="21"/>
              </w:rPr>
            </w:pPr>
          </w:p>
        </w:tc>
        <w:tc>
          <w:tcPr>
            <w:tcW w:w="1640" w:type="dxa"/>
            <w:tcBorders>
              <w:top w:val="single" w:color="auto" w:sz="4" w:space="0"/>
              <w:left w:val="single" w:color="auto" w:sz="4" w:space="0"/>
              <w:bottom w:val="single" w:color="auto" w:sz="4" w:space="0"/>
              <w:right w:val="single" w:color="auto" w:sz="4" w:space="0"/>
            </w:tcBorders>
          </w:tcPr>
          <w:p>
            <w:pPr>
              <w:spacing w:line="216" w:lineRule="auto"/>
              <w:jc w:val="center"/>
              <w:rPr>
                <w:rFonts w:asciiTheme="minorEastAsia" w:hAnsiTheme="minorEastAsia"/>
                <w:sz w:val="21"/>
                <w:szCs w:val="21"/>
              </w:rPr>
            </w:pPr>
            <w:r>
              <w:rPr>
                <w:rFonts w:hint="eastAsia" w:asciiTheme="minorEastAsia" w:hAnsiTheme="minorEastAsia"/>
                <w:sz w:val="21"/>
                <w:szCs w:val="21"/>
              </w:rPr>
              <w:t>上行20M/下行200M，无IP</w:t>
            </w:r>
          </w:p>
        </w:tc>
        <w:tc>
          <w:tcPr>
            <w:tcW w:w="1894" w:type="dxa"/>
            <w:tcBorders>
              <w:top w:val="single" w:color="auto" w:sz="4" w:space="0"/>
              <w:left w:val="single" w:color="auto" w:sz="4" w:space="0"/>
              <w:bottom w:val="single" w:color="auto" w:sz="4" w:space="0"/>
              <w:right w:val="single" w:color="auto" w:sz="4" w:space="0"/>
            </w:tcBorders>
            <w:vAlign w:val="center"/>
          </w:tcPr>
          <w:p>
            <w:pPr>
              <w:spacing w:line="216" w:lineRule="auto"/>
              <w:jc w:val="center"/>
              <w:rPr>
                <w:rFonts w:asciiTheme="minorEastAsia" w:hAnsiTheme="minorEastAsia"/>
                <w:sz w:val="21"/>
                <w:szCs w:val="21"/>
              </w:rPr>
            </w:pPr>
            <w:r>
              <w:rPr>
                <w:rFonts w:asciiTheme="minorEastAsia" w:hAnsiTheme="minorEastAsia"/>
                <w:sz w:val="21"/>
                <w:szCs w:val="21"/>
              </w:rPr>
              <w:t>1553</w:t>
            </w:r>
          </w:p>
        </w:tc>
        <w:tc>
          <w:tcPr>
            <w:tcW w:w="1650" w:type="dxa"/>
            <w:vMerge w:val="continue"/>
            <w:tcBorders>
              <w:top w:val="single" w:color="auto" w:sz="4" w:space="0"/>
              <w:left w:val="single" w:color="auto" w:sz="4" w:space="0"/>
              <w:bottom w:val="single" w:color="auto" w:sz="4" w:space="0"/>
              <w:right w:val="single" w:color="auto" w:sz="4" w:space="0"/>
            </w:tcBorders>
          </w:tcPr>
          <w:p>
            <w:pPr>
              <w:spacing w:line="216" w:lineRule="auto"/>
              <w:jc w:val="center"/>
              <w:rPr>
                <w:rFonts w:asciiTheme="minorEastAsia" w:hAnsiTheme="minorEastAsia"/>
                <w:sz w:val="21"/>
                <w:szCs w:val="21"/>
              </w:rPr>
            </w:pPr>
          </w:p>
        </w:tc>
        <w:tc>
          <w:tcPr>
            <w:tcW w:w="881" w:type="dxa"/>
            <w:tcBorders>
              <w:top w:val="single" w:color="auto" w:sz="4" w:space="0"/>
              <w:left w:val="single" w:color="auto" w:sz="4" w:space="0"/>
              <w:bottom w:val="single" w:color="auto" w:sz="4" w:space="0"/>
              <w:right w:val="single" w:color="auto" w:sz="4" w:space="0"/>
            </w:tcBorders>
            <w:vAlign w:val="center"/>
          </w:tcPr>
          <w:p>
            <w:pPr>
              <w:spacing w:line="216" w:lineRule="auto"/>
              <w:rPr>
                <w:rFonts w:asciiTheme="minorEastAsia" w:hAnsiTheme="minorEastAsia"/>
                <w:sz w:val="21"/>
                <w:szCs w:val="21"/>
              </w:rPr>
            </w:pPr>
          </w:p>
        </w:tc>
        <w:tc>
          <w:tcPr>
            <w:tcW w:w="932" w:type="dxa"/>
            <w:tcBorders>
              <w:top w:val="single" w:color="auto" w:sz="4" w:space="0"/>
              <w:left w:val="single" w:color="auto" w:sz="4" w:space="0"/>
              <w:bottom w:val="single" w:color="auto" w:sz="4" w:space="0"/>
              <w:right w:val="single" w:color="auto" w:sz="4" w:space="0"/>
            </w:tcBorders>
            <w:vAlign w:val="center"/>
          </w:tcPr>
          <w:p>
            <w:pPr>
              <w:spacing w:line="216" w:lineRule="auto"/>
              <w:rPr>
                <w:rFonts w:asciiTheme="minorEastAsia" w:hAnsi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1527" w:type="dxa"/>
            <w:vMerge w:val="restart"/>
            <w:tcBorders>
              <w:top w:val="single" w:color="auto" w:sz="4" w:space="0"/>
              <w:left w:val="single" w:color="auto" w:sz="4" w:space="0"/>
              <w:bottom w:val="single" w:color="auto" w:sz="4" w:space="0"/>
              <w:right w:val="single" w:color="auto" w:sz="4" w:space="0"/>
            </w:tcBorders>
            <w:vAlign w:val="center"/>
          </w:tcPr>
          <w:p>
            <w:pPr>
              <w:spacing w:line="216" w:lineRule="auto"/>
              <w:jc w:val="center"/>
              <w:rPr>
                <w:rFonts w:asciiTheme="minorEastAsia" w:hAnsiTheme="minorEastAsia"/>
                <w:sz w:val="21"/>
                <w:szCs w:val="21"/>
              </w:rPr>
            </w:pPr>
            <w:r>
              <w:rPr>
                <w:rFonts w:hint="eastAsia" w:asciiTheme="minorEastAsia" w:hAnsiTheme="minorEastAsia"/>
                <w:sz w:val="21"/>
                <w:szCs w:val="21"/>
              </w:rPr>
              <w:t>固定IP专线</w:t>
            </w:r>
          </w:p>
          <w:p>
            <w:pPr>
              <w:spacing w:line="216" w:lineRule="auto"/>
              <w:jc w:val="center"/>
              <w:rPr>
                <w:rFonts w:asciiTheme="minorEastAsia" w:hAnsiTheme="minorEastAsia"/>
                <w:sz w:val="21"/>
                <w:szCs w:val="21"/>
              </w:rPr>
            </w:pPr>
            <w:r>
              <w:rPr>
                <w:rFonts w:hint="eastAsia" w:asciiTheme="minorEastAsia" w:hAnsiTheme="minorEastAsia"/>
                <w:sz w:val="21"/>
                <w:szCs w:val="21"/>
              </w:rPr>
              <w:t>宽带网络</w:t>
            </w:r>
          </w:p>
        </w:tc>
        <w:tc>
          <w:tcPr>
            <w:tcW w:w="1640" w:type="dxa"/>
            <w:tcBorders>
              <w:top w:val="single" w:color="auto" w:sz="4" w:space="0"/>
              <w:left w:val="single" w:color="auto" w:sz="4" w:space="0"/>
              <w:bottom w:val="single" w:color="auto" w:sz="4" w:space="0"/>
              <w:right w:val="single" w:color="auto" w:sz="4" w:space="0"/>
            </w:tcBorders>
            <w:vAlign w:val="center"/>
          </w:tcPr>
          <w:p>
            <w:pPr>
              <w:spacing w:line="216" w:lineRule="auto"/>
              <w:jc w:val="center"/>
              <w:rPr>
                <w:rFonts w:asciiTheme="minorEastAsia" w:hAnsiTheme="minorEastAsia"/>
                <w:sz w:val="21"/>
                <w:szCs w:val="21"/>
              </w:rPr>
            </w:pPr>
            <w:r>
              <w:rPr>
                <w:rFonts w:hint="eastAsia" w:asciiTheme="minorEastAsia" w:hAnsiTheme="minorEastAsia"/>
                <w:sz w:val="21"/>
                <w:szCs w:val="21"/>
              </w:rPr>
              <w:t>上下行50M,一个固定IP</w:t>
            </w:r>
          </w:p>
        </w:tc>
        <w:tc>
          <w:tcPr>
            <w:tcW w:w="3544" w:type="dxa"/>
            <w:gridSpan w:val="2"/>
            <w:tcBorders>
              <w:top w:val="single" w:color="auto" w:sz="4" w:space="0"/>
              <w:left w:val="single" w:color="auto" w:sz="4" w:space="0"/>
              <w:bottom w:val="single" w:color="auto" w:sz="4" w:space="0"/>
              <w:right w:val="single" w:color="auto" w:sz="4" w:space="0"/>
            </w:tcBorders>
            <w:vAlign w:val="center"/>
          </w:tcPr>
          <w:p>
            <w:pPr>
              <w:spacing w:line="216" w:lineRule="auto"/>
              <w:jc w:val="center"/>
              <w:rPr>
                <w:rFonts w:asciiTheme="minorEastAsia" w:hAnsiTheme="minorEastAsia"/>
                <w:sz w:val="21"/>
                <w:szCs w:val="21"/>
              </w:rPr>
            </w:pPr>
            <w:r>
              <w:rPr>
                <w:rFonts w:asciiTheme="minorEastAsia" w:hAnsiTheme="minorEastAsia"/>
                <w:sz w:val="21"/>
                <w:szCs w:val="21"/>
              </w:rPr>
              <w:t>4452</w:t>
            </w:r>
          </w:p>
        </w:tc>
        <w:tc>
          <w:tcPr>
            <w:tcW w:w="881" w:type="dxa"/>
            <w:tcBorders>
              <w:top w:val="single" w:color="auto" w:sz="4" w:space="0"/>
              <w:left w:val="single" w:color="auto" w:sz="4" w:space="0"/>
              <w:bottom w:val="single" w:color="auto" w:sz="4" w:space="0"/>
              <w:right w:val="single" w:color="auto" w:sz="4" w:space="0"/>
            </w:tcBorders>
            <w:vAlign w:val="center"/>
          </w:tcPr>
          <w:p>
            <w:pPr>
              <w:spacing w:line="216" w:lineRule="auto"/>
              <w:rPr>
                <w:rFonts w:asciiTheme="minorEastAsia" w:hAnsiTheme="minorEastAsia"/>
                <w:sz w:val="21"/>
                <w:szCs w:val="21"/>
              </w:rPr>
            </w:pPr>
          </w:p>
        </w:tc>
        <w:tc>
          <w:tcPr>
            <w:tcW w:w="932" w:type="dxa"/>
            <w:tcBorders>
              <w:top w:val="single" w:color="auto" w:sz="4" w:space="0"/>
              <w:left w:val="single" w:color="auto" w:sz="4" w:space="0"/>
              <w:bottom w:val="single" w:color="auto" w:sz="4" w:space="0"/>
              <w:right w:val="single" w:color="auto" w:sz="4" w:space="0"/>
            </w:tcBorders>
            <w:vAlign w:val="center"/>
          </w:tcPr>
          <w:p>
            <w:pPr>
              <w:spacing w:line="216" w:lineRule="auto"/>
              <w:rPr>
                <w:rFonts w:asciiTheme="minorEastAsia" w:hAnsi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1527" w:type="dxa"/>
            <w:vMerge w:val="continue"/>
            <w:tcBorders>
              <w:top w:val="single" w:color="auto" w:sz="4" w:space="0"/>
              <w:left w:val="single" w:color="auto" w:sz="4" w:space="0"/>
              <w:bottom w:val="single" w:color="auto" w:sz="4" w:space="0"/>
              <w:right w:val="single" w:color="auto" w:sz="4" w:space="0"/>
            </w:tcBorders>
            <w:vAlign w:val="center"/>
          </w:tcPr>
          <w:p>
            <w:pPr>
              <w:spacing w:line="216" w:lineRule="auto"/>
              <w:jc w:val="center"/>
              <w:rPr>
                <w:rFonts w:asciiTheme="minorEastAsia" w:hAnsiTheme="minorEastAsia"/>
                <w:sz w:val="21"/>
                <w:szCs w:val="21"/>
              </w:rPr>
            </w:pPr>
          </w:p>
        </w:tc>
        <w:tc>
          <w:tcPr>
            <w:tcW w:w="1640" w:type="dxa"/>
            <w:tcBorders>
              <w:top w:val="single" w:color="auto" w:sz="4" w:space="0"/>
              <w:left w:val="single" w:color="auto" w:sz="4" w:space="0"/>
              <w:bottom w:val="single" w:color="auto" w:sz="4" w:space="0"/>
              <w:right w:val="single" w:color="auto" w:sz="4" w:space="0"/>
            </w:tcBorders>
            <w:vAlign w:val="center"/>
          </w:tcPr>
          <w:p>
            <w:pPr>
              <w:spacing w:line="216" w:lineRule="auto"/>
              <w:jc w:val="center"/>
              <w:rPr>
                <w:rFonts w:asciiTheme="minorEastAsia" w:hAnsiTheme="minorEastAsia"/>
                <w:sz w:val="21"/>
                <w:szCs w:val="21"/>
              </w:rPr>
            </w:pPr>
            <w:r>
              <w:rPr>
                <w:rFonts w:hint="eastAsia" w:asciiTheme="minorEastAsia" w:hAnsiTheme="minorEastAsia"/>
                <w:sz w:val="21"/>
                <w:szCs w:val="21"/>
              </w:rPr>
              <w:t>上下行100M,一个固定IP</w:t>
            </w:r>
          </w:p>
        </w:tc>
        <w:tc>
          <w:tcPr>
            <w:tcW w:w="3544" w:type="dxa"/>
            <w:gridSpan w:val="2"/>
            <w:tcBorders>
              <w:top w:val="single" w:color="auto" w:sz="4" w:space="0"/>
              <w:left w:val="single" w:color="auto" w:sz="4" w:space="0"/>
              <w:bottom w:val="single" w:color="auto" w:sz="4" w:space="0"/>
              <w:right w:val="single" w:color="auto" w:sz="4" w:space="0"/>
            </w:tcBorders>
            <w:vAlign w:val="center"/>
          </w:tcPr>
          <w:p>
            <w:pPr>
              <w:spacing w:line="216" w:lineRule="auto"/>
              <w:jc w:val="center"/>
              <w:rPr>
                <w:rFonts w:asciiTheme="minorEastAsia" w:hAnsiTheme="minorEastAsia"/>
                <w:sz w:val="21"/>
                <w:szCs w:val="21"/>
              </w:rPr>
            </w:pPr>
            <w:r>
              <w:rPr>
                <w:rFonts w:asciiTheme="minorEastAsia" w:hAnsiTheme="minorEastAsia"/>
                <w:sz w:val="21"/>
                <w:szCs w:val="21"/>
              </w:rPr>
              <w:t>7632</w:t>
            </w:r>
          </w:p>
        </w:tc>
        <w:tc>
          <w:tcPr>
            <w:tcW w:w="881" w:type="dxa"/>
            <w:tcBorders>
              <w:top w:val="single" w:color="auto" w:sz="4" w:space="0"/>
              <w:left w:val="single" w:color="auto" w:sz="4" w:space="0"/>
              <w:bottom w:val="single" w:color="auto" w:sz="4" w:space="0"/>
              <w:right w:val="single" w:color="auto" w:sz="4" w:space="0"/>
            </w:tcBorders>
            <w:vAlign w:val="center"/>
          </w:tcPr>
          <w:p>
            <w:pPr>
              <w:spacing w:line="216" w:lineRule="auto"/>
              <w:rPr>
                <w:rFonts w:asciiTheme="minorEastAsia" w:hAnsiTheme="minorEastAsia"/>
                <w:sz w:val="21"/>
                <w:szCs w:val="21"/>
              </w:rPr>
            </w:pPr>
          </w:p>
        </w:tc>
        <w:tc>
          <w:tcPr>
            <w:tcW w:w="932" w:type="dxa"/>
            <w:tcBorders>
              <w:top w:val="single" w:color="auto" w:sz="4" w:space="0"/>
              <w:left w:val="single" w:color="auto" w:sz="4" w:space="0"/>
              <w:bottom w:val="single" w:color="auto" w:sz="4" w:space="0"/>
              <w:right w:val="single" w:color="auto" w:sz="4" w:space="0"/>
            </w:tcBorders>
            <w:vAlign w:val="center"/>
          </w:tcPr>
          <w:p>
            <w:pPr>
              <w:spacing w:line="216" w:lineRule="auto"/>
              <w:rPr>
                <w:rFonts w:asciiTheme="minorEastAsia" w:hAnsi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1527" w:type="dxa"/>
            <w:vMerge w:val="continue"/>
            <w:tcBorders>
              <w:top w:val="single" w:color="auto" w:sz="4" w:space="0"/>
              <w:left w:val="single" w:color="auto" w:sz="4" w:space="0"/>
              <w:bottom w:val="single" w:color="auto" w:sz="4" w:space="0"/>
              <w:right w:val="single" w:color="auto" w:sz="4" w:space="0"/>
            </w:tcBorders>
            <w:vAlign w:val="center"/>
          </w:tcPr>
          <w:p>
            <w:pPr>
              <w:spacing w:line="216" w:lineRule="auto"/>
              <w:jc w:val="center"/>
              <w:rPr>
                <w:rFonts w:asciiTheme="minorEastAsia" w:hAnsiTheme="minorEastAsia"/>
                <w:sz w:val="21"/>
                <w:szCs w:val="21"/>
              </w:rPr>
            </w:pPr>
          </w:p>
        </w:tc>
        <w:tc>
          <w:tcPr>
            <w:tcW w:w="1640" w:type="dxa"/>
            <w:tcBorders>
              <w:top w:val="single" w:color="auto" w:sz="4" w:space="0"/>
              <w:left w:val="single" w:color="auto" w:sz="4" w:space="0"/>
              <w:bottom w:val="single" w:color="auto" w:sz="4" w:space="0"/>
              <w:right w:val="single" w:color="auto" w:sz="4" w:space="0"/>
            </w:tcBorders>
            <w:vAlign w:val="center"/>
          </w:tcPr>
          <w:p>
            <w:pPr>
              <w:spacing w:line="216" w:lineRule="auto"/>
              <w:jc w:val="center"/>
              <w:rPr>
                <w:rFonts w:asciiTheme="minorEastAsia" w:hAnsiTheme="minorEastAsia"/>
                <w:sz w:val="21"/>
                <w:szCs w:val="21"/>
              </w:rPr>
            </w:pPr>
            <w:r>
              <w:rPr>
                <w:rFonts w:hint="eastAsia" w:asciiTheme="minorEastAsia" w:hAnsiTheme="minorEastAsia"/>
                <w:sz w:val="21"/>
                <w:szCs w:val="21"/>
              </w:rPr>
              <w:t>上下行200M,一个固定IP</w:t>
            </w:r>
          </w:p>
        </w:tc>
        <w:tc>
          <w:tcPr>
            <w:tcW w:w="3544" w:type="dxa"/>
            <w:gridSpan w:val="2"/>
            <w:tcBorders>
              <w:top w:val="single" w:color="auto" w:sz="4" w:space="0"/>
              <w:left w:val="single" w:color="auto" w:sz="4" w:space="0"/>
              <w:bottom w:val="single" w:color="auto" w:sz="4" w:space="0"/>
              <w:right w:val="single" w:color="auto" w:sz="4" w:space="0"/>
            </w:tcBorders>
            <w:vAlign w:val="center"/>
          </w:tcPr>
          <w:p>
            <w:pPr>
              <w:spacing w:line="216" w:lineRule="auto"/>
              <w:jc w:val="center"/>
              <w:rPr>
                <w:rFonts w:asciiTheme="minorEastAsia" w:hAnsiTheme="minorEastAsia"/>
                <w:sz w:val="21"/>
                <w:szCs w:val="21"/>
              </w:rPr>
            </w:pPr>
            <w:r>
              <w:rPr>
                <w:rFonts w:asciiTheme="minorEastAsia" w:hAnsiTheme="minorEastAsia"/>
                <w:sz w:val="21"/>
                <w:szCs w:val="21"/>
              </w:rPr>
              <w:t>12720</w:t>
            </w:r>
          </w:p>
        </w:tc>
        <w:tc>
          <w:tcPr>
            <w:tcW w:w="881" w:type="dxa"/>
            <w:tcBorders>
              <w:top w:val="single" w:color="auto" w:sz="4" w:space="0"/>
              <w:left w:val="single" w:color="auto" w:sz="4" w:space="0"/>
              <w:bottom w:val="single" w:color="auto" w:sz="4" w:space="0"/>
              <w:right w:val="single" w:color="auto" w:sz="4" w:space="0"/>
            </w:tcBorders>
            <w:vAlign w:val="center"/>
          </w:tcPr>
          <w:p>
            <w:pPr>
              <w:spacing w:line="216" w:lineRule="auto"/>
              <w:rPr>
                <w:rFonts w:asciiTheme="minorEastAsia" w:hAnsiTheme="minorEastAsia"/>
                <w:sz w:val="21"/>
                <w:szCs w:val="21"/>
              </w:rPr>
            </w:pPr>
          </w:p>
        </w:tc>
        <w:tc>
          <w:tcPr>
            <w:tcW w:w="932" w:type="dxa"/>
            <w:tcBorders>
              <w:top w:val="single" w:color="auto" w:sz="4" w:space="0"/>
              <w:left w:val="single" w:color="auto" w:sz="4" w:space="0"/>
              <w:bottom w:val="single" w:color="auto" w:sz="4" w:space="0"/>
              <w:right w:val="single" w:color="auto" w:sz="4" w:space="0"/>
            </w:tcBorders>
            <w:vAlign w:val="center"/>
          </w:tcPr>
          <w:p>
            <w:pPr>
              <w:spacing w:line="216" w:lineRule="auto"/>
              <w:rPr>
                <w:rFonts w:asciiTheme="minorEastAsia" w:hAnsi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9" w:hRule="atLeast"/>
          <w:jc w:val="center"/>
        </w:trPr>
        <w:tc>
          <w:tcPr>
            <w:tcW w:w="3167" w:type="dxa"/>
            <w:gridSpan w:val="2"/>
            <w:vMerge w:val="restart"/>
            <w:tcBorders>
              <w:top w:val="single" w:color="auto" w:sz="4" w:space="0"/>
              <w:left w:val="single" w:color="auto" w:sz="4" w:space="0"/>
              <w:bottom w:val="single" w:color="auto" w:sz="4" w:space="0"/>
              <w:right w:val="single" w:color="auto" w:sz="4" w:space="0"/>
            </w:tcBorders>
            <w:vAlign w:val="center"/>
          </w:tcPr>
          <w:p>
            <w:pPr>
              <w:spacing w:line="216" w:lineRule="auto"/>
              <w:rPr>
                <w:rFonts w:cs="宋体" w:asciiTheme="minorEastAsia" w:hAnsiTheme="minorEastAsia"/>
                <w:color w:val="000000"/>
                <w:sz w:val="21"/>
                <w:szCs w:val="21"/>
              </w:rPr>
            </w:pPr>
            <w:r>
              <w:rPr>
                <w:rFonts w:hint="eastAsia" w:cs="宋体" w:asciiTheme="minorEastAsia" w:hAnsiTheme="minorEastAsia"/>
                <w:color w:val="000000"/>
                <w:sz w:val="21"/>
                <w:szCs w:val="21"/>
              </w:rPr>
              <w:t>主场服务商：</w:t>
            </w:r>
          </w:p>
          <w:p>
            <w:pPr>
              <w:pStyle w:val="40"/>
              <w:spacing w:line="216" w:lineRule="auto"/>
              <w:jc w:val="both"/>
              <w:rPr>
                <w:rFonts w:asciiTheme="minorEastAsia" w:hAnsiTheme="minorEastAsia" w:cstheme="minorEastAsia"/>
                <w:bCs/>
                <w:kern w:val="44"/>
                <w:sz w:val="21"/>
              </w:rPr>
            </w:pPr>
            <w:r>
              <w:rPr>
                <w:rFonts w:hint="eastAsia" w:asciiTheme="minorEastAsia" w:hAnsiTheme="minorEastAsia" w:cstheme="minorEastAsia"/>
                <w:bCs/>
                <w:kern w:val="44"/>
                <w:sz w:val="21"/>
              </w:rPr>
              <w:t>联系人： 王定帮</w:t>
            </w:r>
          </w:p>
          <w:p>
            <w:pPr>
              <w:pStyle w:val="40"/>
              <w:spacing w:line="216" w:lineRule="auto"/>
              <w:jc w:val="both"/>
              <w:rPr>
                <w:rFonts w:asciiTheme="minorEastAsia" w:hAnsiTheme="minorEastAsia" w:cstheme="minorEastAsia"/>
                <w:bCs/>
                <w:kern w:val="44"/>
                <w:sz w:val="21"/>
              </w:rPr>
            </w:pPr>
            <w:r>
              <w:rPr>
                <w:rFonts w:hint="eastAsia" w:asciiTheme="minorEastAsia" w:hAnsiTheme="minorEastAsia" w:cstheme="minorEastAsia"/>
                <w:bCs/>
                <w:kern w:val="44"/>
                <w:sz w:val="21"/>
              </w:rPr>
              <w:t>电话： 16608006437</w:t>
            </w:r>
          </w:p>
          <w:p>
            <w:pPr>
              <w:spacing w:line="216" w:lineRule="auto"/>
              <w:rPr>
                <w:rFonts w:cs="宋体" w:asciiTheme="minorEastAsia" w:hAnsiTheme="minorEastAsia"/>
                <w:color w:val="000000"/>
                <w:sz w:val="21"/>
                <w:szCs w:val="21"/>
              </w:rPr>
            </w:pPr>
            <w:r>
              <w:rPr>
                <w:rFonts w:hint="eastAsia" w:asciiTheme="minorEastAsia" w:hAnsiTheme="minorEastAsia" w:cstheme="minorEastAsia"/>
                <w:bCs/>
                <w:kern w:val="44"/>
                <w:sz w:val="21"/>
              </w:rPr>
              <w:t>邮箱：</w:t>
            </w:r>
            <w:r>
              <w:fldChar w:fldCharType="begin"/>
            </w:r>
            <w:r>
              <w:instrText xml:space="preserve"> HYPERLINK "mailto:cdxbh@ciexpo.net.cn" </w:instrText>
            </w:r>
            <w:r>
              <w:fldChar w:fldCharType="separate"/>
            </w:r>
            <w:r>
              <w:rPr>
                <w:rFonts w:hint="eastAsia" w:asciiTheme="minorEastAsia" w:hAnsiTheme="minorEastAsia" w:cstheme="minorEastAsia"/>
                <w:bCs/>
                <w:kern w:val="44"/>
                <w:sz w:val="21"/>
              </w:rPr>
              <w:t>csa-xc@ciexpo.net.cn</w:t>
            </w:r>
            <w:r>
              <w:rPr>
                <w:rFonts w:hint="eastAsia" w:asciiTheme="minorEastAsia" w:hAnsiTheme="minorEastAsia" w:cstheme="minorEastAsia"/>
                <w:bCs/>
                <w:kern w:val="44"/>
                <w:sz w:val="21"/>
              </w:rPr>
              <w:fldChar w:fldCharType="end"/>
            </w:r>
          </w:p>
        </w:tc>
        <w:tc>
          <w:tcPr>
            <w:tcW w:w="5357" w:type="dxa"/>
            <w:gridSpan w:val="4"/>
            <w:tcBorders>
              <w:top w:val="single" w:color="auto" w:sz="4" w:space="0"/>
              <w:left w:val="single" w:color="auto" w:sz="4" w:space="0"/>
              <w:bottom w:val="single" w:color="auto" w:sz="4" w:space="0"/>
              <w:right w:val="single" w:color="auto" w:sz="4" w:space="0"/>
            </w:tcBorders>
            <w:vAlign w:val="center"/>
          </w:tcPr>
          <w:p>
            <w:pPr>
              <w:pStyle w:val="40"/>
              <w:spacing w:line="216" w:lineRule="auto"/>
              <w:jc w:val="both"/>
              <w:rPr>
                <w:rFonts w:asciiTheme="minorEastAsia" w:hAnsiTheme="minorEastAsia" w:cstheme="minorEastAsia"/>
                <w:bCs/>
                <w:kern w:val="44"/>
                <w:sz w:val="21"/>
              </w:rPr>
            </w:pPr>
            <w:r>
              <w:rPr>
                <w:rFonts w:asciiTheme="minorEastAsia" w:hAnsiTheme="minorEastAsia" w:cstheme="minorEastAsia"/>
                <w:bCs/>
                <w:kern w:val="44"/>
                <w:sz w:val="21"/>
              </w:rPr>
              <w:t>开户名称：中展励德国际展览（北京）有限公司</w:t>
            </w:r>
            <w:r>
              <w:rPr>
                <w:rFonts w:asciiTheme="minorEastAsia" w:hAnsiTheme="minorEastAsia" w:cstheme="minorEastAsia"/>
                <w:bCs/>
                <w:kern w:val="44"/>
                <w:sz w:val="21"/>
              </w:rPr>
              <w:br w:type="textWrapping"/>
            </w:r>
            <w:r>
              <w:rPr>
                <w:rFonts w:asciiTheme="minorEastAsia" w:hAnsiTheme="minorEastAsia" w:cstheme="minorEastAsia"/>
                <w:bCs/>
                <w:kern w:val="44"/>
                <w:sz w:val="21"/>
              </w:rPr>
              <w:t>开户银行：中国建设银行北京中轴路支行</w:t>
            </w:r>
            <w:r>
              <w:rPr>
                <w:rFonts w:asciiTheme="minorEastAsia" w:hAnsiTheme="minorEastAsia" w:cstheme="minorEastAsia"/>
                <w:bCs/>
                <w:kern w:val="44"/>
                <w:sz w:val="21"/>
              </w:rPr>
              <w:br w:type="textWrapping"/>
            </w:r>
            <w:r>
              <w:rPr>
                <w:rFonts w:asciiTheme="minorEastAsia" w:hAnsiTheme="minorEastAsia" w:cstheme="minorEastAsia"/>
                <w:bCs/>
                <w:kern w:val="44"/>
                <w:sz w:val="21"/>
              </w:rPr>
              <w:t>银行帐号：1100 1085 8000 5300 8672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jc w:val="center"/>
        </w:trPr>
        <w:tc>
          <w:tcPr>
            <w:tcW w:w="3167" w:type="dxa"/>
            <w:gridSpan w:val="2"/>
            <w:vMerge w:val="continue"/>
            <w:tcBorders>
              <w:top w:val="single" w:color="auto" w:sz="4" w:space="0"/>
              <w:left w:val="single" w:color="auto" w:sz="4" w:space="0"/>
              <w:bottom w:val="single" w:color="auto" w:sz="4" w:space="0"/>
              <w:right w:val="single" w:color="auto" w:sz="4" w:space="0"/>
            </w:tcBorders>
            <w:vAlign w:val="center"/>
          </w:tcPr>
          <w:p>
            <w:pPr>
              <w:spacing w:line="216" w:lineRule="auto"/>
              <w:rPr>
                <w:rFonts w:cs="宋体" w:asciiTheme="minorEastAsia" w:hAnsiTheme="minorEastAsia"/>
                <w:color w:val="000000"/>
                <w:sz w:val="21"/>
                <w:szCs w:val="21"/>
              </w:rPr>
            </w:pPr>
          </w:p>
        </w:tc>
        <w:tc>
          <w:tcPr>
            <w:tcW w:w="5357" w:type="dxa"/>
            <w:gridSpan w:val="4"/>
            <w:tcBorders>
              <w:top w:val="single" w:color="auto" w:sz="4" w:space="0"/>
              <w:left w:val="single" w:color="auto" w:sz="4" w:space="0"/>
              <w:bottom w:val="single" w:color="auto" w:sz="4" w:space="0"/>
              <w:right w:val="single" w:color="auto" w:sz="4" w:space="0"/>
            </w:tcBorders>
            <w:vAlign w:val="center"/>
          </w:tcPr>
          <w:p>
            <w:pPr>
              <w:spacing w:line="216" w:lineRule="auto"/>
              <w:rPr>
                <w:rFonts w:cs="宋体" w:asciiTheme="minorEastAsia" w:hAnsiTheme="minorEastAsia"/>
                <w:color w:val="000000"/>
                <w:sz w:val="21"/>
                <w:szCs w:val="21"/>
              </w:rPr>
            </w:pPr>
            <w:r>
              <w:rPr>
                <w:rFonts w:hint="eastAsia" w:cs="宋体" w:asciiTheme="minorEastAsia" w:hAnsiTheme="minorEastAsia"/>
                <w:color w:val="000000"/>
                <w:sz w:val="21"/>
                <w:szCs w:val="21"/>
              </w:rPr>
              <w:t>备注：</w:t>
            </w:r>
          </w:p>
          <w:p>
            <w:pPr>
              <w:spacing w:line="216" w:lineRule="auto"/>
              <w:rPr>
                <w:rFonts w:cs="宋体" w:asciiTheme="minorEastAsia" w:hAnsiTheme="minorEastAsia"/>
                <w:color w:val="000000"/>
                <w:sz w:val="21"/>
                <w:szCs w:val="21"/>
              </w:rPr>
            </w:pPr>
            <w:r>
              <w:rPr>
                <w:rFonts w:hint="eastAsia" w:cs="宋体" w:asciiTheme="minorEastAsia" w:hAnsiTheme="minorEastAsia"/>
                <w:color w:val="000000"/>
                <w:sz w:val="21"/>
                <w:szCs w:val="21"/>
              </w:rPr>
              <w:t>请认真填写完毕，以邮件形式发送至主场服务商，字迹清晰并加盖公章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524" w:type="dxa"/>
            <w:gridSpan w:val="6"/>
            <w:tcBorders>
              <w:top w:val="single" w:color="auto" w:sz="4" w:space="0"/>
              <w:left w:val="single" w:color="auto" w:sz="4" w:space="0"/>
              <w:bottom w:val="single" w:color="auto" w:sz="4" w:space="0"/>
              <w:right w:val="single" w:color="auto" w:sz="4" w:space="0"/>
            </w:tcBorders>
            <w:vAlign w:val="center"/>
          </w:tcPr>
          <w:p>
            <w:pPr>
              <w:pStyle w:val="40"/>
              <w:spacing w:line="216" w:lineRule="auto"/>
              <w:rPr>
                <w:rFonts w:asciiTheme="minorEastAsia" w:hAnsiTheme="minorEastAsia" w:cstheme="minorEastAsia"/>
                <w:bCs/>
                <w:kern w:val="44"/>
                <w:sz w:val="21"/>
              </w:rPr>
            </w:pPr>
            <w:r>
              <w:rPr>
                <w:rFonts w:hint="eastAsia" w:asciiTheme="minorEastAsia" w:hAnsiTheme="minorEastAsia" w:cstheme="minorEastAsia"/>
                <w:bCs/>
                <w:kern w:val="44"/>
                <w:sz w:val="21"/>
              </w:rPr>
              <w:t xml:space="preserve">参展单位：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524" w:type="dxa"/>
            <w:gridSpan w:val="6"/>
            <w:tcBorders>
              <w:top w:val="single" w:color="auto" w:sz="4" w:space="0"/>
              <w:left w:val="single" w:color="auto" w:sz="4" w:space="0"/>
              <w:bottom w:val="single" w:color="auto" w:sz="4" w:space="0"/>
              <w:right w:val="single" w:color="auto" w:sz="4" w:space="0"/>
            </w:tcBorders>
            <w:vAlign w:val="center"/>
          </w:tcPr>
          <w:p>
            <w:pPr>
              <w:pStyle w:val="40"/>
              <w:spacing w:line="216" w:lineRule="auto"/>
              <w:rPr>
                <w:rFonts w:asciiTheme="minorEastAsia" w:hAnsiTheme="minorEastAsia" w:cstheme="minorEastAsia"/>
                <w:bCs/>
                <w:kern w:val="44"/>
                <w:sz w:val="21"/>
              </w:rPr>
            </w:pPr>
            <w:r>
              <w:rPr>
                <w:rFonts w:hint="eastAsia" w:asciiTheme="minorEastAsia" w:hAnsiTheme="minorEastAsia" w:cstheme="minorEastAsia"/>
                <w:bCs/>
                <w:kern w:val="44"/>
                <w:sz w:val="21"/>
              </w:rPr>
              <w:t>搭建单位：                                  展位号：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524" w:type="dxa"/>
            <w:gridSpan w:val="6"/>
            <w:tcBorders>
              <w:top w:val="single" w:color="auto" w:sz="4" w:space="0"/>
              <w:left w:val="single" w:color="auto" w:sz="4" w:space="0"/>
              <w:bottom w:val="single" w:color="auto" w:sz="4" w:space="0"/>
              <w:right w:val="single" w:color="auto" w:sz="4" w:space="0"/>
            </w:tcBorders>
            <w:vAlign w:val="center"/>
          </w:tcPr>
          <w:p>
            <w:pPr>
              <w:pStyle w:val="40"/>
              <w:spacing w:line="216" w:lineRule="auto"/>
              <w:rPr>
                <w:rFonts w:asciiTheme="minorEastAsia" w:hAnsiTheme="minorEastAsia" w:cstheme="minorEastAsia"/>
                <w:bCs/>
                <w:kern w:val="44"/>
                <w:sz w:val="21"/>
              </w:rPr>
            </w:pPr>
            <w:r>
              <w:rPr>
                <w:rFonts w:hint="eastAsia" w:asciiTheme="minorEastAsia" w:hAnsiTheme="minorEastAsia" w:cstheme="minorEastAsia"/>
                <w:bCs/>
                <w:kern w:val="44"/>
                <w:sz w:val="21"/>
              </w:rPr>
              <w:t>联系人：                                    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524" w:type="dxa"/>
            <w:gridSpan w:val="6"/>
            <w:tcBorders>
              <w:top w:val="single" w:color="auto" w:sz="4" w:space="0"/>
              <w:left w:val="single" w:color="auto" w:sz="4" w:space="0"/>
              <w:bottom w:val="single" w:color="auto" w:sz="4" w:space="0"/>
              <w:right w:val="single" w:color="auto" w:sz="4" w:space="0"/>
            </w:tcBorders>
            <w:vAlign w:val="center"/>
          </w:tcPr>
          <w:p>
            <w:pPr>
              <w:pStyle w:val="40"/>
              <w:spacing w:line="216" w:lineRule="auto"/>
              <w:rPr>
                <w:rFonts w:asciiTheme="minorEastAsia" w:hAnsiTheme="minorEastAsia" w:cstheme="minorEastAsia"/>
                <w:bCs/>
                <w:kern w:val="44"/>
                <w:sz w:val="21"/>
              </w:rPr>
            </w:pPr>
            <w:r>
              <w:rPr>
                <w:rFonts w:hint="eastAsia" w:asciiTheme="minorEastAsia" w:hAnsiTheme="minorEastAsia" w:cstheme="minorEastAsia"/>
                <w:bCs/>
                <w:kern w:val="44"/>
                <w:sz w:val="21"/>
              </w:rPr>
              <w:t>日期：                                      盖章：</w:t>
            </w:r>
          </w:p>
        </w:tc>
      </w:tr>
    </w:tbl>
    <w:p>
      <w:pPr>
        <w:spacing w:line="216" w:lineRule="auto"/>
        <w:rPr>
          <w:rFonts w:asciiTheme="minorEastAsia" w:hAnsiTheme="minorEastAsia"/>
        </w:rPr>
      </w:pPr>
    </w:p>
    <w:p>
      <w:pPr>
        <w:spacing w:line="216" w:lineRule="auto"/>
        <w:rPr>
          <w:rFonts w:asciiTheme="minorEastAsia" w:hAnsiTheme="minorEastAsia"/>
        </w:rPr>
      </w:pPr>
    </w:p>
    <w:p>
      <w:pPr>
        <w:spacing w:line="216" w:lineRule="auto"/>
        <w:rPr>
          <w:rFonts w:asciiTheme="minorEastAsia" w:hAnsiTheme="minorEastAsia"/>
        </w:rPr>
      </w:pPr>
    </w:p>
    <w:p>
      <w:pPr>
        <w:spacing w:line="216" w:lineRule="auto"/>
        <w:rPr>
          <w:rFonts w:asciiTheme="minorEastAsia" w:hAnsiTheme="minorEastAsia"/>
        </w:rPr>
      </w:pPr>
    </w:p>
    <w:p>
      <w:pPr>
        <w:spacing w:line="216" w:lineRule="auto"/>
        <w:rPr>
          <w:rFonts w:asciiTheme="minorEastAsia" w:hAnsiTheme="minorEastAsia"/>
        </w:rPr>
      </w:pPr>
    </w:p>
    <w:p>
      <w:pPr>
        <w:spacing w:line="216" w:lineRule="auto"/>
        <w:rPr>
          <w:rFonts w:asciiTheme="minorEastAsia" w:hAnsiTheme="minorEastAsia"/>
        </w:rPr>
      </w:pPr>
    </w:p>
    <w:p>
      <w:pPr>
        <w:spacing w:line="216" w:lineRule="auto"/>
        <w:rPr>
          <w:rFonts w:asciiTheme="minorEastAsia" w:hAnsiTheme="minorEastAsia"/>
        </w:rPr>
      </w:pPr>
    </w:p>
    <w:p>
      <w:pPr>
        <w:spacing w:line="216" w:lineRule="auto"/>
        <w:rPr>
          <w:rFonts w:asciiTheme="minorEastAsia" w:hAnsiTheme="minorEastAsia"/>
        </w:rPr>
      </w:pPr>
    </w:p>
    <w:p>
      <w:pPr>
        <w:spacing w:line="216" w:lineRule="auto"/>
        <w:rPr>
          <w:rFonts w:asciiTheme="minorEastAsia" w:hAnsiTheme="minorEastAsia"/>
        </w:rPr>
      </w:pPr>
    </w:p>
    <w:p>
      <w:pPr>
        <w:spacing w:line="216" w:lineRule="auto"/>
        <w:rPr>
          <w:rFonts w:asciiTheme="minorEastAsia" w:hAnsiTheme="minorEastAsia"/>
        </w:rPr>
      </w:pPr>
    </w:p>
    <w:p>
      <w:pPr>
        <w:pStyle w:val="4"/>
        <w:spacing w:line="360" w:lineRule="auto"/>
        <w:rPr>
          <w:rFonts w:ascii="宋体" w:hAnsi="宋体"/>
        </w:rPr>
      </w:pPr>
      <w:bookmarkStart w:id="167" w:name="_Toc77168807"/>
      <w:r>
        <w:rPr>
          <w:rFonts w:hint="eastAsia" w:ascii="宋体" w:hAnsi="宋体"/>
        </w:rPr>
        <w:t>六、压缩空气申请表</w:t>
      </w:r>
      <w:bookmarkEnd w:id="167"/>
    </w:p>
    <w:tbl>
      <w:tblPr>
        <w:tblStyle w:val="29"/>
        <w:tblW w:w="8687" w:type="dxa"/>
        <w:tblInd w:w="-100" w:type="dxa"/>
        <w:tblLayout w:type="fixed"/>
        <w:tblCellMar>
          <w:top w:w="0" w:type="dxa"/>
          <w:left w:w="108" w:type="dxa"/>
          <w:bottom w:w="0" w:type="dxa"/>
          <w:right w:w="108" w:type="dxa"/>
        </w:tblCellMar>
      </w:tblPr>
      <w:tblGrid>
        <w:gridCol w:w="1381"/>
        <w:gridCol w:w="2772"/>
        <w:gridCol w:w="1761"/>
        <w:gridCol w:w="1343"/>
        <w:gridCol w:w="690"/>
        <w:gridCol w:w="740"/>
      </w:tblGrid>
      <w:tr>
        <w:tblPrEx>
          <w:tblCellMar>
            <w:top w:w="0" w:type="dxa"/>
            <w:left w:w="108" w:type="dxa"/>
            <w:bottom w:w="0" w:type="dxa"/>
            <w:right w:w="108" w:type="dxa"/>
          </w:tblCellMar>
        </w:tblPrEx>
        <w:trPr>
          <w:trHeight w:val="902" w:hRule="atLeast"/>
        </w:trPr>
        <w:tc>
          <w:tcPr>
            <w:tcW w:w="138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b/>
                <w:bCs/>
                <w:color w:val="000000"/>
                <w:sz w:val="21"/>
                <w:szCs w:val="21"/>
              </w:rPr>
            </w:pPr>
            <w:r>
              <w:rPr>
                <w:rFonts w:hint="eastAsia" w:ascii="宋体" w:hAnsi="宋体" w:eastAsia="宋体" w:cs="宋体"/>
                <w:b/>
                <w:bCs/>
                <w:color w:val="000000"/>
                <w:sz w:val="21"/>
                <w:szCs w:val="21"/>
              </w:rPr>
              <w:t>项目</w:t>
            </w:r>
          </w:p>
        </w:tc>
        <w:tc>
          <w:tcPr>
            <w:tcW w:w="277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b/>
                <w:bCs/>
                <w:color w:val="000000"/>
                <w:sz w:val="21"/>
                <w:szCs w:val="21"/>
              </w:rPr>
            </w:pPr>
            <w:r>
              <w:rPr>
                <w:rFonts w:hint="eastAsia" w:ascii="宋体" w:hAnsi="宋体" w:eastAsia="宋体" w:cs="宋体"/>
                <w:b/>
                <w:bCs/>
                <w:color w:val="000000"/>
                <w:sz w:val="21"/>
                <w:szCs w:val="21"/>
              </w:rPr>
              <w:t>规格</w:t>
            </w:r>
          </w:p>
        </w:tc>
        <w:tc>
          <w:tcPr>
            <w:tcW w:w="176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b/>
                <w:bCs/>
                <w:color w:val="000000"/>
                <w:sz w:val="21"/>
                <w:szCs w:val="21"/>
              </w:rPr>
            </w:pPr>
            <w:r>
              <w:rPr>
                <w:rFonts w:hint="eastAsia" w:ascii="宋体" w:hAnsi="宋体" w:eastAsia="宋体" w:cs="宋体"/>
                <w:b/>
                <w:bCs/>
                <w:color w:val="000000"/>
                <w:sz w:val="21"/>
                <w:szCs w:val="21"/>
              </w:rPr>
              <w:t>价格单位</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b/>
                <w:bCs/>
                <w:color w:val="000000"/>
                <w:sz w:val="21"/>
                <w:szCs w:val="21"/>
              </w:rPr>
            </w:pPr>
            <w:r>
              <w:rPr>
                <w:rFonts w:hint="eastAsia" w:ascii="宋体" w:hAnsi="宋体" w:eastAsia="宋体" w:cs="宋体"/>
                <w:b/>
                <w:bCs/>
                <w:color w:val="000000"/>
                <w:sz w:val="21"/>
                <w:szCs w:val="21"/>
              </w:rPr>
              <w:t>设备押金</w:t>
            </w:r>
          </w:p>
        </w:tc>
        <w:tc>
          <w:tcPr>
            <w:tcW w:w="6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b/>
                <w:bCs/>
                <w:color w:val="000000"/>
                <w:sz w:val="21"/>
                <w:szCs w:val="21"/>
              </w:rPr>
            </w:pPr>
            <w:r>
              <w:rPr>
                <w:rFonts w:hint="eastAsia" w:ascii="宋体" w:hAnsi="宋体" w:eastAsia="宋体" w:cs="宋体"/>
                <w:b/>
                <w:bCs/>
                <w:color w:val="000000"/>
                <w:sz w:val="21"/>
                <w:szCs w:val="21"/>
              </w:rPr>
              <w:t>数量</w:t>
            </w:r>
          </w:p>
        </w:tc>
        <w:tc>
          <w:tcPr>
            <w:tcW w:w="7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b/>
                <w:bCs/>
                <w:color w:val="000000"/>
                <w:sz w:val="21"/>
                <w:szCs w:val="21"/>
              </w:rPr>
            </w:pPr>
            <w:r>
              <w:rPr>
                <w:rFonts w:hint="eastAsia" w:ascii="宋体" w:hAnsi="宋体" w:eastAsia="宋体" w:cs="宋体"/>
                <w:b/>
                <w:bCs/>
                <w:color w:val="000000"/>
                <w:sz w:val="21"/>
                <w:szCs w:val="21"/>
              </w:rPr>
              <w:t>金额</w:t>
            </w:r>
          </w:p>
        </w:tc>
      </w:tr>
      <w:tr>
        <w:tblPrEx>
          <w:tblCellMar>
            <w:top w:w="0" w:type="dxa"/>
            <w:left w:w="108" w:type="dxa"/>
            <w:bottom w:w="0" w:type="dxa"/>
            <w:right w:w="108" w:type="dxa"/>
          </w:tblCellMar>
        </w:tblPrEx>
        <w:trPr>
          <w:trHeight w:val="934" w:hRule="atLeast"/>
        </w:trPr>
        <w:tc>
          <w:tcPr>
            <w:tcW w:w="138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color w:val="000000"/>
                <w:sz w:val="21"/>
                <w:szCs w:val="21"/>
              </w:rPr>
            </w:pPr>
            <w:r>
              <w:rPr>
                <w:rFonts w:hint="eastAsia" w:ascii="宋体" w:hAnsi="宋体" w:eastAsia="宋体" w:cs="宋体"/>
                <w:color w:val="000000"/>
                <w:sz w:val="21"/>
                <w:szCs w:val="21"/>
              </w:rPr>
              <w:t>压缩空气</w:t>
            </w:r>
          </w:p>
        </w:tc>
        <w:tc>
          <w:tcPr>
            <w:tcW w:w="277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color w:val="000000"/>
                <w:sz w:val="21"/>
                <w:szCs w:val="21"/>
              </w:rPr>
            </w:pPr>
            <w:r>
              <w:rPr>
                <w:rFonts w:hint="eastAsia" w:ascii="宋体" w:hAnsi="宋体" w:eastAsia="宋体" w:cs="宋体"/>
                <w:color w:val="000000"/>
                <w:sz w:val="21"/>
                <w:szCs w:val="21"/>
              </w:rPr>
              <w:t>管径25mm</w:t>
            </w:r>
          </w:p>
          <w:p>
            <w:pPr>
              <w:jc w:val="center"/>
              <w:rPr>
                <w:rFonts w:ascii="宋体" w:hAnsi="宋体" w:eastAsia="宋体" w:cs="宋体"/>
                <w:color w:val="000000"/>
                <w:sz w:val="21"/>
                <w:szCs w:val="21"/>
              </w:rPr>
            </w:pPr>
            <w:r>
              <w:rPr>
                <w:rFonts w:hint="eastAsia" w:ascii="宋体" w:hAnsi="宋体" w:eastAsia="宋体" w:cs="宋体"/>
                <w:color w:val="000000"/>
                <w:sz w:val="21"/>
                <w:szCs w:val="21"/>
              </w:rPr>
              <w:t>（压力≧0.7mpa）</w:t>
            </w:r>
          </w:p>
        </w:tc>
        <w:tc>
          <w:tcPr>
            <w:tcW w:w="310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color w:val="000000"/>
                <w:sz w:val="21"/>
                <w:szCs w:val="21"/>
              </w:rPr>
            </w:pPr>
            <w:r>
              <w:rPr>
                <w:rFonts w:ascii="宋体" w:hAnsi="宋体" w:eastAsia="宋体" w:cs="宋体"/>
                <w:color w:val="000000"/>
                <w:sz w:val="21"/>
                <w:szCs w:val="21"/>
              </w:rPr>
              <w:t>1440</w:t>
            </w:r>
            <w:r>
              <w:rPr>
                <w:rFonts w:hint="eastAsia" w:ascii="宋体" w:hAnsi="宋体" w:eastAsia="宋体" w:cs="宋体"/>
                <w:color w:val="000000"/>
                <w:sz w:val="21"/>
                <w:szCs w:val="21"/>
              </w:rPr>
              <w:t>元/个/展期</w:t>
            </w:r>
          </w:p>
        </w:tc>
        <w:tc>
          <w:tcPr>
            <w:tcW w:w="6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color w:val="000000"/>
                <w:sz w:val="21"/>
                <w:szCs w:val="21"/>
              </w:rPr>
            </w:pPr>
            <w:r>
              <w:rPr>
                <w:rFonts w:hint="eastAsia" w:ascii="宋体" w:hAnsi="宋体" w:eastAsia="宋体" w:cs="宋体"/>
                <w:color w:val="000000"/>
                <w:sz w:val="21"/>
                <w:szCs w:val="21"/>
              </w:rPr>
              <w:t>　</w:t>
            </w:r>
          </w:p>
        </w:tc>
        <w:tc>
          <w:tcPr>
            <w:tcW w:w="7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b/>
                <w:bCs/>
                <w:color w:val="000000"/>
                <w:sz w:val="21"/>
                <w:szCs w:val="21"/>
              </w:rPr>
            </w:pPr>
            <w:r>
              <w:rPr>
                <w:rFonts w:hint="eastAsia" w:ascii="宋体" w:hAnsi="宋体" w:eastAsia="宋体" w:cs="宋体"/>
                <w:b/>
                <w:bCs/>
                <w:color w:val="000000"/>
                <w:sz w:val="21"/>
                <w:szCs w:val="21"/>
              </w:rPr>
              <w:t>　</w:t>
            </w:r>
          </w:p>
        </w:tc>
      </w:tr>
      <w:tr>
        <w:tblPrEx>
          <w:tblCellMar>
            <w:top w:w="0" w:type="dxa"/>
            <w:left w:w="108" w:type="dxa"/>
            <w:bottom w:w="0" w:type="dxa"/>
            <w:right w:w="108" w:type="dxa"/>
          </w:tblCellMar>
        </w:tblPrEx>
        <w:trPr>
          <w:trHeight w:val="480" w:hRule="atLeast"/>
        </w:trPr>
        <w:tc>
          <w:tcPr>
            <w:tcW w:w="8687" w:type="dxa"/>
            <w:gridSpan w:val="6"/>
            <w:tcBorders>
              <w:top w:val="single" w:color="auto" w:sz="4" w:space="0"/>
              <w:left w:val="single" w:color="auto" w:sz="4" w:space="0"/>
              <w:bottom w:val="single" w:color="auto" w:sz="4" w:space="0"/>
              <w:right w:val="single" w:color="auto" w:sz="4" w:space="0"/>
            </w:tcBorders>
            <w:vAlign w:val="center"/>
          </w:tcPr>
          <w:p>
            <w:pPr>
              <w:spacing w:line="276" w:lineRule="auto"/>
              <w:rPr>
                <w:rFonts w:ascii="宋体" w:hAnsi="宋体" w:eastAsia="宋体" w:cstheme="minorEastAsia"/>
                <w:sz w:val="21"/>
                <w:szCs w:val="21"/>
              </w:rPr>
            </w:pPr>
            <w:r>
              <w:rPr>
                <w:rFonts w:hint="eastAsia" w:ascii="宋体" w:hAnsi="宋体" w:eastAsia="宋体" w:cstheme="minorEastAsia"/>
                <w:sz w:val="21"/>
                <w:szCs w:val="21"/>
              </w:rPr>
              <w:t>注：</w:t>
            </w:r>
          </w:p>
          <w:p>
            <w:pPr>
              <w:spacing w:line="276" w:lineRule="auto"/>
              <w:rPr>
                <w:rFonts w:ascii="宋体" w:hAnsi="宋体" w:eastAsia="宋体" w:cstheme="minorEastAsia"/>
                <w:sz w:val="21"/>
                <w:szCs w:val="21"/>
              </w:rPr>
            </w:pPr>
            <w:r>
              <w:rPr>
                <w:rFonts w:hint="eastAsia" w:ascii="宋体" w:hAnsi="宋体" w:eastAsia="宋体" w:cstheme="minorEastAsia"/>
                <w:sz w:val="21"/>
                <w:szCs w:val="21"/>
              </w:rPr>
              <w:t>1、展览中心只负责提供气源上口的接驳和所需材料，设备上的接口及转换头由申请人自行接驳；</w:t>
            </w:r>
          </w:p>
          <w:p>
            <w:pPr>
              <w:spacing w:line="276" w:lineRule="auto"/>
              <w:rPr>
                <w:rFonts w:ascii="宋体" w:hAnsi="宋体" w:eastAsia="宋体" w:cstheme="minorEastAsia"/>
                <w:sz w:val="21"/>
                <w:szCs w:val="21"/>
              </w:rPr>
            </w:pPr>
            <w:r>
              <w:rPr>
                <w:rFonts w:hint="eastAsia" w:ascii="宋体" w:hAnsi="宋体" w:eastAsia="宋体" w:cstheme="minorEastAsia"/>
                <w:sz w:val="21"/>
                <w:szCs w:val="21"/>
              </w:rPr>
              <w:t>2、只限14-16号厅；</w:t>
            </w:r>
          </w:p>
          <w:p>
            <w:pPr>
              <w:spacing w:line="276" w:lineRule="auto"/>
              <w:rPr>
                <w:rFonts w:ascii="宋体" w:hAnsi="宋体" w:eastAsia="宋体" w:cstheme="minorEastAsia"/>
                <w:sz w:val="21"/>
                <w:szCs w:val="21"/>
              </w:rPr>
            </w:pPr>
            <w:r>
              <w:rPr>
                <w:rFonts w:hint="eastAsia" w:ascii="宋体" w:hAnsi="宋体" w:eastAsia="宋体" w:cstheme="minorEastAsia"/>
                <w:sz w:val="21"/>
                <w:szCs w:val="21"/>
              </w:rPr>
              <w:t>3、每条气口只能供一台设备使用，不允许多台使用；</w:t>
            </w:r>
          </w:p>
          <w:p>
            <w:pPr>
              <w:spacing w:line="276" w:lineRule="auto"/>
              <w:rPr>
                <w:rFonts w:ascii="宋体" w:hAnsi="宋体" w:eastAsia="宋体" w:cstheme="minorEastAsia"/>
                <w:sz w:val="21"/>
                <w:szCs w:val="21"/>
              </w:rPr>
            </w:pPr>
            <w:r>
              <w:rPr>
                <w:rFonts w:hint="eastAsia" w:ascii="宋体" w:hAnsi="宋体" w:eastAsia="宋体" w:cstheme="minorEastAsia"/>
                <w:sz w:val="21"/>
                <w:szCs w:val="21"/>
              </w:rPr>
              <w:t>4、请与9月</w:t>
            </w:r>
            <w:r>
              <w:rPr>
                <w:rFonts w:ascii="宋体" w:hAnsi="宋体" w:eastAsia="宋体" w:cstheme="minorEastAsia"/>
                <w:sz w:val="21"/>
                <w:szCs w:val="21"/>
              </w:rPr>
              <w:t>1</w:t>
            </w:r>
            <w:r>
              <w:rPr>
                <w:rFonts w:hint="eastAsia" w:ascii="宋体" w:hAnsi="宋体" w:eastAsia="宋体" w:cstheme="minorEastAsia"/>
                <w:sz w:val="21"/>
                <w:szCs w:val="21"/>
              </w:rPr>
              <w:t>日18:00前提出书面申请，逾期申请加收30%加急费，开幕后再申请的加收50%加急费，并且不保证完全提供；</w:t>
            </w:r>
          </w:p>
          <w:p>
            <w:pPr>
              <w:spacing w:line="276" w:lineRule="auto"/>
              <w:rPr>
                <w:rFonts w:ascii="宋体" w:hAnsi="宋体" w:eastAsia="宋体" w:cstheme="minorEastAsia"/>
                <w:sz w:val="21"/>
                <w:szCs w:val="21"/>
              </w:rPr>
            </w:pPr>
            <w:r>
              <w:rPr>
                <w:rFonts w:hint="eastAsia" w:ascii="宋体" w:hAnsi="宋体" w:eastAsia="宋体" w:cstheme="minorEastAsia"/>
                <w:sz w:val="21"/>
                <w:szCs w:val="21"/>
              </w:rPr>
              <w:t>5、压力要求高于0.7Mpa或全气动设备须提供独立空压机供气的另行协商；</w:t>
            </w:r>
          </w:p>
          <w:p>
            <w:pPr>
              <w:spacing w:line="276" w:lineRule="auto"/>
              <w:rPr>
                <w:rFonts w:ascii="宋体" w:hAnsi="宋体" w:eastAsia="宋体" w:cs="宋体"/>
                <w:b/>
                <w:bCs/>
                <w:color w:val="000000"/>
                <w:sz w:val="21"/>
                <w:szCs w:val="21"/>
              </w:rPr>
            </w:pPr>
            <w:r>
              <w:rPr>
                <w:rFonts w:hint="eastAsia" w:ascii="宋体" w:hAnsi="宋体" w:eastAsia="宋体" w:cstheme="minorEastAsia"/>
                <w:sz w:val="21"/>
                <w:szCs w:val="21"/>
              </w:rPr>
              <w:t>6、展览中心保障供气压力范围，并提供压缩空气水、油、尘的初级过滤，若对压缩空气净化值和稳定压力有特殊要求的精密设备，须参展商自行提供设备。</w:t>
            </w:r>
          </w:p>
        </w:tc>
      </w:tr>
      <w:tr>
        <w:tblPrEx>
          <w:tblCellMar>
            <w:top w:w="0" w:type="dxa"/>
            <w:left w:w="108" w:type="dxa"/>
            <w:bottom w:w="0" w:type="dxa"/>
            <w:right w:w="108" w:type="dxa"/>
          </w:tblCellMar>
        </w:tblPrEx>
        <w:trPr>
          <w:trHeight w:val="1356" w:hRule="atLeast"/>
        </w:trPr>
        <w:tc>
          <w:tcPr>
            <w:tcW w:w="4153"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color w:val="000000"/>
                <w:sz w:val="21"/>
                <w:szCs w:val="21"/>
              </w:rPr>
            </w:pPr>
            <w:r>
              <w:rPr>
                <w:rFonts w:hint="eastAsia" w:ascii="宋体" w:hAnsi="宋体" w:eastAsia="宋体" w:cs="宋体"/>
                <w:color w:val="000000"/>
                <w:sz w:val="21"/>
                <w:szCs w:val="21"/>
              </w:rPr>
              <w:t>主场服务商：</w:t>
            </w:r>
          </w:p>
          <w:p>
            <w:pPr>
              <w:pStyle w:val="40"/>
              <w:spacing w:line="216" w:lineRule="auto"/>
              <w:jc w:val="both"/>
              <w:rPr>
                <w:rFonts w:asciiTheme="minorEastAsia" w:hAnsiTheme="minorEastAsia" w:cstheme="minorEastAsia"/>
                <w:bCs/>
                <w:kern w:val="44"/>
                <w:sz w:val="21"/>
              </w:rPr>
            </w:pPr>
            <w:r>
              <w:rPr>
                <w:rFonts w:hint="eastAsia" w:asciiTheme="minorEastAsia" w:hAnsiTheme="minorEastAsia" w:cstheme="minorEastAsia"/>
                <w:bCs/>
                <w:kern w:val="44"/>
                <w:sz w:val="21"/>
              </w:rPr>
              <w:t>联系人： 王定帮</w:t>
            </w:r>
          </w:p>
          <w:p>
            <w:pPr>
              <w:pStyle w:val="40"/>
              <w:spacing w:line="216" w:lineRule="auto"/>
              <w:jc w:val="both"/>
              <w:rPr>
                <w:rFonts w:asciiTheme="minorEastAsia" w:hAnsiTheme="minorEastAsia" w:cstheme="minorEastAsia"/>
                <w:bCs/>
                <w:kern w:val="44"/>
                <w:sz w:val="21"/>
              </w:rPr>
            </w:pPr>
            <w:r>
              <w:rPr>
                <w:rFonts w:hint="eastAsia" w:asciiTheme="minorEastAsia" w:hAnsiTheme="minorEastAsia" w:cstheme="minorEastAsia"/>
                <w:bCs/>
                <w:kern w:val="44"/>
                <w:sz w:val="21"/>
              </w:rPr>
              <w:t>电话： 16608006437</w:t>
            </w:r>
          </w:p>
          <w:p>
            <w:pPr>
              <w:rPr>
                <w:rFonts w:ascii="宋体" w:hAnsi="宋体" w:eastAsia="宋体" w:cs="宋体"/>
                <w:color w:val="000000"/>
                <w:sz w:val="21"/>
                <w:szCs w:val="21"/>
              </w:rPr>
            </w:pPr>
            <w:r>
              <w:rPr>
                <w:rFonts w:hint="eastAsia" w:asciiTheme="minorEastAsia" w:hAnsiTheme="minorEastAsia" w:cstheme="minorEastAsia"/>
                <w:bCs/>
                <w:kern w:val="44"/>
                <w:sz w:val="21"/>
              </w:rPr>
              <w:t>邮箱：</w:t>
            </w:r>
            <w:r>
              <w:fldChar w:fldCharType="begin"/>
            </w:r>
            <w:r>
              <w:instrText xml:space="preserve"> HYPERLINK "mailto:cdxbh@ciexpo.net.cn" </w:instrText>
            </w:r>
            <w:r>
              <w:fldChar w:fldCharType="separate"/>
            </w:r>
            <w:r>
              <w:rPr>
                <w:rFonts w:hint="eastAsia" w:asciiTheme="minorEastAsia" w:hAnsiTheme="minorEastAsia" w:cstheme="minorEastAsia"/>
                <w:bCs/>
                <w:kern w:val="44"/>
                <w:sz w:val="21"/>
              </w:rPr>
              <w:t>csa-xc@ciexpo.net.cn</w:t>
            </w:r>
            <w:r>
              <w:rPr>
                <w:rFonts w:hint="eastAsia" w:asciiTheme="minorEastAsia" w:hAnsiTheme="minorEastAsia" w:cstheme="minorEastAsia"/>
                <w:bCs/>
                <w:kern w:val="44"/>
                <w:sz w:val="21"/>
              </w:rPr>
              <w:fldChar w:fldCharType="end"/>
            </w:r>
          </w:p>
        </w:tc>
        <w:tc>
          <w:tcPr>
            <w:tcW w:w="4534"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pStyle w:val="40"/>
              <w:spacing w:line="216" w:lineRule="auto"/>
              <w:jc w:val="both"/>
              <w:rPr>
                <w:rFonts w:asciiTheme="minorEastAsia" w:hAnsiTheme="minorEastAsia" w:cstheme="minorEastAsia"/>
                <w:bCs/>
                <w:kern w:val="44"/>
                <w:sz w:val="21"/>
              </w:rPr>
            </w:pPr>
            <w:r>
              <w:rPr>
                <w:rFonts w:asciiTheme="minorEastAsia" w:hAnsiTheme="minorEastAsia" w:cstheme="minorEastAsia"/>
                <w:bCs/>
                <w:kern w:val="44"/>
                <w:sz w:val="21"/>
              </w:rPr>
              <w:t>开户名称：中展励德国际展览（北京）有限公司</w:t>
            </w:r>
            <w:r>
              <w:rPr>
                <w:rFonts w:asciiTheme="minorEastAsia" w:hAnsiTheme="minorEastAsia" w:cstheme="minorEastAsia"/>
                <w:bCs/>
                <w:kern w:val="44"/>
                <w:sz w:val="21"/>
              </w:rPr>
              <w:br w:type="textWrapping"/>
            </w:r>
            <w:r>
              <w:rPr>
                <w:rFonts w:asciiTheme="minorEastAsia" w:hAnsiTheme="minorEastAsia" w:cstheme="minorEastAsia"/>
                <w:bCs/>
                <w:kern w:val="44"/>
                <w:sz w:val="21"/>
              </w:rPr>
              <w:t>开户银行：中国建设银行北京中轴路支行</w:t>
            </w:r>
            <w:r>
              <w:rPr>
                <w:rFonts w:asciiTheme="minorEastAsia" w:hAnsiTheme="minorEastAsia" w:cstheme="minorEastAsia"/>
                <w:bCs/>
                <w:kern w:val="44"/>
                <w:sz w:val="21"/>
              </w:rPr>
              <w:br w:type="textWrapping"/>
            </w:r>
            <w:r>
              <w:rPr>
                <w:rFonts w:asciiTheme="minorEastAsia" w:hAnsiTheme="minorEastAsia" w:cstheme="minorEastAsia"/>
                <w:bCs/>
                <w:kern w:val="44"/>
                <w:sz w:val="21"/>
              </w:rPr>
              <w:t>银行帐号：1100 1085 8000 5300 8672</w:t>
            </w:r>
          </w:p>
        </w:tc>
      </w:tr>
      <w:tr>
        <w:tblPrEx>
          <w:tblCellMar>
            <w:top w:w="0" w:type="dxa"/>
            <w:left w:w="108" w:type="dxa"/>
            <w:bottom w:w="0" w:type="dxa"/>
            <w:right w:w="108" w:type="dxa"/>
          </w:tblCellMar>
        </w:tblPrEx>
        <w:trPr>
          <w:trHeight w:val="1338" w:hRule="atLeast"/>
        </w:trPr>
        <w:tc>
          <w:tcPr>
            <w:tcW w:w="4153"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color w:val="000000"/>
                <w:sz w:val="21"/>
                <w:szCs w:val="21"/>
              </w:rPr>
            </w:pPr>
          </w:p>
        </w:tc>
        <w:tc>
          <w:tcPr>
            <w:tcW w:w="4534"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color w:val="000000"/>
                <w:sz w:val="21"/>
                <w:szCs w:val="21"/>
              </w:rPr>
            </w:pPr>
            <w:r>
              <w:rPr>
                <w:rFonts w:hint="eastAsia" w:ascii="宋体" w:hAnsi="宋体" w:eastAsia="宋体" w:cs="宋体"/>
                <w:color w:val="000000"/>
                <w:sz w:val="21"/>
                <w:szCs w:val="21"/>
              </w:rPr>
              <w:t>备注：</w:t>
            </w:r>
          </w:p>
          <w:p>
            <w:pPr>
              <w:rPr>
                <w:rFonts w:ascii="宋体" w:hAnsi="宋体" w:eastAsia="宋体" w:cs="宋体"/>
                <w:color w:val="000000"/>
                <w:sz w:val="21"/>
                <w:szCs w:val="21"/>
              </w:rPr>
            </w:pPr>
            <w:r>
              <w:rPr>
                <w:rFonts w:hint="eastAsia" w:ascii="宋体" w:hAnsi="宋体" w:eastAsia="宋体" w:cs="宋体"/>
                <w:color w:val="000000"/>
                <w:sz w:val="21"/>
                <w:szCs w:val="21"/>
              </w:rPr>
              <w:t>请认真填写完毕，以邮件形式发送至主场服务商，字迹清晰并加盖公章</w:t>
            </w:r>
          </w:p>
        </w:tc>
      </w:tr>
      <w:tr>
        <w:tblPrEx>
          <w:tblCellMar>
            <w:top w:w="0" w:type="dxa"/>
            <w:left w:w="108" w:type="dxa"/>
            <w:bottom w:w="0" w:type="dxa"/>
            <w:right w:w="108" w:type="dxa"/>
          </w:tblCellMar>
        </w:tblPrEx>
        <w:trPr>
          <w:trHeight w:val="464" w:hRule="atLeast"/>
        </w:trPr>
        <w:tc>
          <w:tcPr>
            <w:tcW w:w="8687"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pStyle w:val="40"/>
              <w:spacing w:line="216" w:lineRule="auto"/>
              <w:rPr>
                <w:rFonts w:asciiTheme="minorEastAsia" w:hAnsiTheme="minorEastAsia" w:cstheme="minorEastAsia"/>
                <w:bCs/>
                <w:kern w:val="44"/>
                <w:sz w:val="21"/>
              </w:rPr>
            </w:pPr>
            <w:r>
              <w:rPr>
                <w:rFonts w:hint="eastAsia" w:asciiTheme="minorEastAsia" w:hAnsiTheme="minorEastAsia" w:cstheme="minorEastAsia"/>
                <w:bCs/>
                <w:kern w:val="44"/>
                <w:sz w:val="21"/>
              </w:rPr>
              <w:t xml:space="preserve">参展单位： </w:t>
            </w:r>
          </w:p>
        </w:tc>
      </w:tr>
      <w:tr>
        <w:tblPrEx>
          <w:tblCellMar>
            <w:top w:w="0" w:type="dxa"/>
            <w:left w:w="108" w:type="dxa"/>
            <w:bottom w:w="0" w:type="dxa"/>
            <w:right w:w="108" w:type="dxa"/>
          </w:tblCellMar>
        </w:tblPrEx>
        <w:trPr>
          <w:trHeight w:val="464" w:hRule="atLeast"/>
        </w:trPr>
        <w:tc>
          <w:tcPr>
            <w:tcW w:w="8687"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pStyle w:val="40"/>
              <w:spacing w:line="216" w:lineRule="auto"/>
              <w:rPr>
                <w:rFonts w:asciiTheme="minorEastAsia" w:hAnsiTheme="minorEastAsia" w:cstheme="minorEastAsia"/>
                <w:bCs/>
                <w:kern w:val="44"/>
                <w:sz w:val="21"/>
              </w:rPr>
            </w:pPr>
            <w:r>
              <w:rPr>
                <w:rFonts w:hint="eastAsia" w:asciiTheme="minorEastAsia" w:hAnsiTheme="minorEastAsia" w:cstheme="minorEastAsia"/>
                <w:bCs/>
                <w:kern w:val="44"/>
                <w:sz w:val="21"/>
              </w:rPr>
              <w:t>搭建单位：                                  展位号：</w:t>
            </w:r>
          </w:p>
        </w:tc>
      </w:tr>
      <w:tr>
        <w:tblPrEx>
          <w:tblCellMar>
            <w:top w:w="0" w:type="dxa"/>
            <w:left w:w="108" w:type="dxa"/>
            <w:bottom w:w="0" w:type="dxa"/>
            <w:right w:w="108" w:type="dxa"/>
          </w:tblCellMar>
        </w:tblPrEx>
        <w:trPr>
          <w:trHeight w:val="464" w:hRule="atLeast"/>
        </w:trPr>
        <w:tc>
          <w:tcPr>
            <w:tcW w:w="8687"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pStyle w:val="40"/>
              <w:spacing w:line="216" w:lineRule="auto"/>
              <w:rPr>
                <w:rFonts w:asciiTheme="minorEastAsia" w:hAnsiTheme="minorEastAsia" w:cstheme="minorEastAsia"/>
                <w:bCs/>
                <w:kern w:val="44"/>
                <w:sz w:val="21"/>
              </w:rPr>
            </w:pPr>
            <w:r>
              <w:rPr>
                <w:rFonts w:hint="eastAsia" w:asciiTheme="minorEastAsia" w:hAnsiTheme="minorEastAsia" w:cstheme="minorEastAsia"/>
                <w:bCs/>
                <w:kern w:val="44"/>
                <w:sz w:val="21"/>
              </w:rPr>
              <w:t>联系人：                                    电话：</w:t>
            </w:r>
          </w:p>
        </w:tc>
      </w:tr>
      <w:tr>
        <w:tblPrEx>
          <w:tblCellMar>
            <w:top w:w="0" w:type="dxa"/>
            <w:left w:w="108" w:type="dxa"/>
            <w:bottom w:w="0" w:type="dxa"/>
            <w:right w:w="108" w:type="dxa"/>
          </w:tblCellMar>
        </w:tblPrEx>
        <w:trPr>
          <w:trHeight w:val="464" w:hRule="atLeast"/>
        </w:trPr>
        <w:tc>
          <w:tcPr>
            <w:tcW w:w="8687"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pStyle w:val="40"/>
              <w:spacing w:line="216" w:lineRule="auto"/>
              <w:rPr>
                <w:rFonts w:asciiTheme="minorEastAsia" w:hAnsiTheme="minorEastAsia" w:cstheme="minorEastAsia"/>
                <w:bCs/>
                <w:kern w:val="44"/>
                <w:sz w:val="21"/>
              </w:rPr>
            </w:pPr>
            <w:r>
              <w:rPr>
                <w:rFonts w:hint="eastAsia" w:asciiTheme="minorEastAsia" w:hAnsiTheme="minorEastAsia" w:cstheme="minorEastAsia"/>
                <w:bCs/>
                <w:kern w:val="44"/>
                <w:sz w:val="21"/>
              </w:rPr>
              <w:t>日期：                                      盖章：</w:t>
            </w:r>
          </w:p>
        </w:tc>
      </w:tr>
    </w:tbl>
    <w:p>
      <w:pPr>
        <w:spacing w:line="216" w:lineRule="auto"/>
        <w:rPr>
          <w:rFonts w:asciiTheme="minorEastAsia" w:hAnsiTheme="minorEastAsia"/>
        </w:rPr>
      </w:pPr>
    </w:p>
    <w:p>
      <w:pPr>
        <w:spacing w:line="216" w:lineRule="auto"/>
        <w:rPr>
          <w:rFonts w:asciiTheme="minorEastAsia" w:hAnsiTheme="minorEastAsia"/>
        </w:rPr>
      </w:pPr>
    </w:p>
    <w:p>
      <w:pPr>
        <w:spacing w:line="216" w:lineRule="auto"/>
        <w:rPr>
          <w:rFonts w:asciiTheme="minorEastAsia" w:hAnsiTheme="minorEastAsia"/>
        </w:rPr>
      </w:pPr>
    </w:p>
    <w:p>
      <w:pPr>
        <w:spacing w:line="216" w:lineRule="auto"/>
        <w:rPr>
          <w:rFonts w:asciiTheme="minorEastAsia" w:hAnsiTheme="minorEastAsia"/>
        </w:rPr>
      </w:pPr>
    </w:p>
    <w:p>
      <w:pPr>
        <w:spacing w:line="216" w:lineRule="auto"/>
        <w:rPr>
          <w:rFonts w:asciiTheme="minorEastAsia" w:hAnsiTheme="minorEastAsia"/>
        </w:rPr>
      </w:pPr>
    </w:p>
    <w:p>
      <w:pPr>
        <w:spacing w:line="216" w:lineRule="auto"/>
        <w:rPr>
          <w:rFonts w:asciiTheme="minorEastAsia" w:hAnsiTheme="minorEastAsia"/>
        </w:rPr>
      </w:pPr>
    </w:p>
    <w:p>
      <w:pPr>
        <w:pStyle w:val="4"/>
        <w:spacing w:line="216" w:lineRule="auto"/>
        <w:rPr>
          <w:rFonts w:asciiTheme="minorEastAsia" w:hAnsiTheme="minorEastAsia" w:eastAsiaTheme="minorEastAsia"/>
        </w:rPr>
      </w:pPr>
      <w:bookmarkStart w:id="168" w:name="_Toc77168808"/>
      <w:r>
        <w:rPr>
          <w:rFonts w:hint="eastAsia" w:asciiTheme="minorEastAsia" w:hAnsiTheme="minorEastAsia" w:eastAsiaTheme="minorEastAsia"/>
        </w:rPr>
        <w:t>七、标准展位施工服务</w:t>
      </w:r>
      <w:bookmarkEnd w:id="168"/>
    </w:p>
    <w:tbl>
      <w:tblPr>
        <w:tblStyle w:val="29"/>
        <w:tblW w:w="85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3452"/>
        <w:gridCol w:w="502"/>
        <w:gridCol w:w="1572"/>
        <w:gridCol w:w="1105"/>
        <w:gridCol w:w="19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49" w:hRule="exact"/>
          <w:jc w:val="center"/>
        </w:trPr>
        <w:tc>
          <w:tcPr>
            <w:tcW w:w="3452"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216" w:lineRule="auto"/>
              <w:jc w:val="center"/>
              <w:rPr>
                <w:rFonts w:asciiTheme="minorEastAsia" w:hAnsiTheme="minorEastAsia" w:cstheme="minorEastAsia"/>
                <w:b/>
                <w:kern w:val="44"/>
                <w:sz w:val="21"/>
                <w:szCs w:val="21"/>
              </w:rPr>
            </w:pPr>
            <w:r>
              <w:rPr>
                <w:rFonts w:hint="eastAsia" w:asciiTheme="minorEastAsia" w:hAnsiTheme="minorEastAsia" w:cstheme="minorEastAsia"/>
                <w:b/>
                <w:kern w:val="44"/>
                <w:sz w:val="21"/>
                <w:szCs w:val="21"/>
              </w:rPr>
              <w:t>项目</w:t>
            </w:r>
          </w:p>
        </w:tc>
        <w:tc>
          <w:tcPr>
            <w:tcW w:w="2074" w:type="dxa"/>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216" w:lineRule="auto"/>
              <w:jc w:val="center"/>
              <w:rPr>
                <w:rFonts w:asciiTheme="minorEastAsia" w:hAnsiTheme="minorEastAsia" w:cstheme="minorEastAsia"/>
                <w:b/>
                <w:kern w:val="44"/>
                <w:sz w:val="21"/>
                <w:szCs w:val="21"/>
              </w:rPr>
            </w:pPr>
            <w:r>
              <w:rPr>
                <w:rFonts w:hint="eastAsia" w:asciiTheme="minorEastAsia" w:hAnsiTheme="minorEastAsia" w:cstheme="minorEastAsia"/>
                <w:b/>
                <w:kern w:val="44"/>
                <w:sz w:val="21"/>
                <w:szCs w:val="21"/>
              </w:rPr>
              <w:t>价格</w:t>
            </w:r>
          </w:p>
        </w:tc>
        <w:tc>
          <w:tcPr>
            <w:tcW w:w="110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216" w:lineRule="auto"/>
              <w:jc w:val="center"/>
              <w:rPr>
                <w:rFonts w:asciiTheme="minorEastAsia" w:hAnsiTheme="minorEastAsia" w:cstheme="minorEastAsia"/>
                <w:b/>
                <w:kern w:val="44"/>
                <w:sz w:val="21"/>
                <w:szCs w:val="21"/>
              </w:rPr>
            </w:pPr>
            <w:r>
              <w:rPr>
                <w:rFonts w:hint="eastAsia" w:asciiTheme="minorEastAsia" w:hAnsiTheme="minorEastAsia" w:cstheme="minorEastAsia"/>
                <w:b/>
                <w:kern w:val="44"/>
                <w:sz w:val="21"/>
                <w:szCs w:val="21"/>
              </w:rPr>
              <w:t>数量</w:t>
            </w:r>
          </w:p>
        </w:tc>
        <w:tc>
          <w:tcPr>
            <w:tcW w:w="1927"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line="216" w:lineRule="auto"/>
              <w:jc w:val="center"/>
              <w:rPr>
                <w:rFonts w:asciiTheme="minorEastAsia" w:hAnsiTheme="minorEastAsia" w:cstheme="minorEastAsia"/>
                <w:b/>
                <w:kern w:val="44"/>
                <w:sz w:val="21"/>
                <w:szCs w:val="21"/>
              </w:rPr>
            </w:pPr>
            <w:r>
              <w:rPr>
                <w:rFonts w:hint="eastAsia" w:asciiTheme="minorEastAsia" w:hAnsiTheme="minorEastAsia" w:cstheme="minorEastAsia"/>
                <w:b/>
                <w:kern w:val="44"/>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exact"/>
          <w:jc w:val="center"/>
        </w:trPr>
        <w:tc>
          <w:tcPr>
            <w:tcW w:w="3452" w:type="dxa"/>
            <w:tcBorders>
              <w:top w:val="single" w:color="auto" w:sz="4" w:space="0"/>
              <w:left w:val="single" w:color="auto" w:sz="4" w:space="0"/>
              <w:bottom w:val="single" w:color="auto" w:sz="4" w:space="0"/>
              <w:right w:val="single" w:color="auto" w:sz="4" w:space="0"/>
              <w:tr2bl w:val="nil"/>
            </w:tcBorders>
            <w:shd w:val="clear" w:color="auto" w:fill="FFFFFF" w:themeFill="background1"/>
            <w:vAlign w:val="center"/>
          </w:tcPr>
          <w:p>
            <w:pPr>
              <w:spacing w:line="216" w:lineRule="auto"/>
              <w:jc w:val="center"/>
              <w:rPr>
                <w:rFonts w:asciiTheme="minorEastAsia" w:hAnsiTheme="minorEastAsia" w:cstheme="minorEastAsia"/>
                <w:bCs/>
                <w:color w:val="000000"/>
                <w:kern w:val="44"/>
                <w:sz w:val="21"/>
                <w:szCs w:val="21"/>
              </w:rPr>
            </w:pPr>
            <w:r>
              <w:rPr>
                <w:rFonts w:hint="eastAsia" w:asciiTheme="minorEastAsia" w:hAnsiTheme="minorEastAsia" w:cstheme="minorEastAsia"/>
                <w:bCs/>
                <w:color w:val="000000"/>
                <w:kern w:val="44"/>
                <w:sz w:val="21"/>
                <w:szCs w:val="21"/>
              </w:rPr>
              <w:t>拆除展板</w:t>
            </w:r>
          </w:p>
        </w:tc>
        <w:tc>
          <w:tcPr>
            <w:tcW w:w="2074" w:type="dxa"/>
            <w:gridSpan w:val="2"/>
            <w:tcBorders>
              <w:top w:val="single" w:color="auto" w:sz="4" w:space="0"/>
              <w:left w:val="single" w:color="auto" w:sz="4" w:space="0"/>
              <w:bottom w:val="single" w:color="auto" w:sz="4" w:space="0"/>
              <w:right w:val="single" w:color="auto" w:sz="4" w:space="0"/>
              <w:tr2bl w:val="nil"/>
            </w:tcBorders>
            <w:shd w:val="clear" w:color="auto" w:fill="FFFFFF" w:themeFill="background1"/>
            <w:vAlign w:val="center"/>
          </w:tcPr>
          <w:p>
            <w:pPr>
              <w:spacing w:line="216" w:lineRule="auto"/>
              <w:jc w:val="center"/>
              <w:rPr>
                <w:rFonts w:asciiTheme="minorEastAsia" w:hAnsiTheme="minorEastAsia" w:cstheme="minorEastAsia"/>
                <w:bCs/>
                <w:color w:val="000000"/>
                <w:kern w:val="44"/>
                <w:sz w:val="21"/>
                <w:szCs w:val="21"/>
              </w:rPr>
            </w:pPr>
            <w:r>
              <w:rPr>
                <w:rFonts w:hint="eastAsia" w:asciiTheme="minorEastAsia" w:hAnsiTheme="minorEastAsia" w:cstheme="minorEastAsia"/>
                <w:bCs/>
                <w:color w:val="000000"/>
                <w:kern w:val="44"/>
                <w:sz w:val="21"/>
                <w:szCs w:val="21"/>
              </w:rPr>
              <w:t>3</w:t>
            </w:r>
            <w:r>
              <w:rPr>
                <w:rFonts w:asciiTheme="minorEastAsia" w:hAnsiTheme="minorEastAsia" w:cstheme="minorEastAsia"/>
                <w:bCs/>
                <w:color w:val="000000"/>
                <w:kern w:val="44"/>
                <w:sz w:val="21"/>
                <w:szCs w:val="21"/>
              </w:rPr>
              <w:t>0</w:t>
            </w:r>
            <w:r>
              <w:rPr>
                <w:rFonts w:hint="eastAsia" w:asciiTheme="minorEastAsia" w:hAnsiTheme="minorEastAsia" w:cstheme="minorEastAsia"/>
                <w:bCs/>
                <w:color w:val="000000"/>
                <w:kern w:val="44"/>
                <w:sz w:val="21"/>
                <w:szCs w:val="21"/>
              </w:rPr>
              <w:t>/</w:t>
            </w:r>
            <w:r>
              <w:rPr>
                <w:rFonts w:asciiTheme="minorEastAsia" w:hAnsiTheme="minorEastAsia" w:cstheme="minorEastAsia"/>
                <w:bCs/>
                <w:color w:val="000000"/>
                <w:kern w:val="44"/>
                <w:sz w:val="21"/>
                <w:szCs w:val="21"/>
              </w:rPr>
              <w:t>张</w:t>
            </w:r>
          </w:p>
        </w:tc>
        <w:tc>
          <w:tcPr>
            <w:tcW w:w="1105" w:type="dxa"/>
            <w:tcBorders>
              <w:top w:val="single" w:color="auto" w:sz="4" w:space="0"/>
              <w:left w:val="single" w:color="auto" w:sz="4" w:space="0"/>
              <w:bottom w:val="single" w:color="auto" w:sz="4" w:space="0"/>
              <w:right w:val="single" w:color="auto" w:sz="4" w:space="0"/>
              <w:tr2bl w:val="nil"/>
            </w:tcBorders>
            <w:shd w:val="clear" w:color="auto" w:fill="FFFFFF" w:themeFill="background1"/>
            <w:vAlign w:val="center"/>
          </w:tcPr>
          <w:p>
            <w:pPr>
              <w:spacing w:line="216" w:lineRule="auto"/>
              <w:jc w:val="center"/>
              <w:rPr>
                <w:rFonts w:asciiTheme="minorEastAsia" w:hAnsiTheme="minorEastAsia" w:cstheme="minorEastAsia"/>
                <w:bCs/>
                <w:color w:val="000000"/>
                <w:kern w:val="44"/>
                <w:sz w:val="21"/>
                <w:szCs w:val="21"/>
              </w:rPr>
            </w:pPr>
          </w:p>
        </w:tc>
        <w:tc>
          <w:tcPr>
            <w:tcW w:w="1927" w:type="dxa"/>
            <w:tcBorders>
              <w:top w:val="single" w:color="auto" w:sz="4" w:space="0"/>
              <w:left w:val="single" w:color="auto" w:sz="4" w:space="0"/>
              <w:bottom w:val="single" w:color="auto" w:sz="4" w:space="0"/>
              <w:right w:val="single" w:color="auto" w:sz="4" w:space="0"/>
              <w:tr2bl w:val="nil"/>
            </w:tcBorders>
            <w:shd w:val="clear" w:color="auto" w:fill="FFFFFF" w:themeFill="background1"/>
          </w:tcPr>
          <w:p>
            <w:pPr>
              <w:spacing w:line="216" w:lineRule="auto"/>
              <w:jc w:val="center"/>
              <w:rPr>
                <w:rFonts w:asciiTheme="minorEastAsia" w:hAnsiTheme="minorEastAsia" w:cstheme="minorEastAsia"/>
                <w:bCs/>
                <w:color w:val="000000"/>
                <w:kern w:val="44"/>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exact"/>
          <w:jc w:val="center"/>
        </w:trPr>
        <w:tc>
          <w:tcPr>
            <w:tcW w:w="3452"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216" w:lineRule="auto"/>
              <w:jc w:val="center"/>
              <w:rPr>
                <w:rFonts w:asciiTheme="minorEastAsia" w:hAnsiTheme="minorEastAsia" w:cstheme="minorEastAsia"/>
                <w:bCs/>
                <w:color w:val="000000"/>
                <w:kern w:val="44"/>
                <w:sz w:val="21"/>
                <w:szCs w:val="21"/>
              </w:rPr>
            </w:pPr>
            <w:r>
              <w:rPr>
                <w:rFonts w:asciiTheme="minorEastAsia" w:hAnsiTheme="minorEastAsia" w:cstheme="minorEastAsia"/>
                <w:bCs/>
                <w:color w:val="000000"/>
                <w:kern w:val="44"/>
                <w:sz w:val="21"/>
                <w:szCs w:val="21"/>
              </w:rPr>
              <w:t>增加展板</w:t>
            </w:r>
          </w:p>
        </w:tc>
        <w:tc>
          <w:tcPr>
            <w:tcW w:w="2074" w:type="dxa"/>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216" w:lineRule="auto"/>
              <w:jc w:val="center"/>
              <w:rPr>
                <w:rFonts w:asciiTheme="minorEastAsia" w:hAnsiTheme="minorEastAsia" w:cstheme="minorEastAsia"/>
                <w:bCs/>
                <w:color w:val="000000"/>
                <w:kern w:val="44"/>
                <w:sz w:val="21"/>
                <w:szCs w:val="21"/>
              </w:rPr>
            </w:pPr>
            <w:r>
              <w:rPr>
                <w:rFonts w:asciiTheme="minorEastAsia" w:hAnsiTheme="minorEastAsia" w:cstheme="minorEastAsia"/>
                <w:bCs/>
                <w:color w:val="000000"/>
                <w:kern w:val="44"/>
                <w:sz w:val="21"/>
                <w:szCs w:val="21"/>
              </w:rPr>
              <w:t>50</w:t>
            </w:r>
            <w:r>
              <w:rPr>
                <w:rFonts w:hint="eastAsia" w:asciiTheme="minorEastAsia" w:hAnsiTheme="minorEastAsia" w:cstheme="minorEastAsia"/>
                <w:bCs/>
                <w:color w:val="000000"/>
                <w:kern w:val="44"/>
                <w:sz w:val="21"/>
                <w:szCs w:val="21"/>
              </w:rPr>
              <w:t>/</w:t>
            </w:r>
            <w:r>
              <w:rPr>
                <w:rFonts w:asciiTheme="minorEastAsia" w:hAnsiTheme="minorEastAsia" w:cstheme="minorEastAsia"/>
                <w:bCs/>
                <w:color w:val="000000"/>
                <w:kern w:val="44"/>
                <w:sz w:val="21"/>
                <w:szCs w:val="21"/>
              </w:rPr>
              <w:t>张</w:t>
            </w:r>
          </w:p>
        </w:tc>
        <w:tc>
          <w:tcPr>
            <w:tcW w:w="110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216" w:lineRule="auto"/>
              <w:jc w:val="center"/>
              <w:rPr>
                <w:rFonts w:asciiTheme="minorEastAsia" w:hAnsiTheme="minorEastAsia" w:cstheme="minorEastAsia"/>
                <w:color w:val="000000"/>
                <w:sz w:val="21"/>
                <w:szCs w:val="21"/>
              </w:rPr>
            </w:pPr>
          </w:p>
        </w:tc>
        <w:tc>
          <w:tcPr>
            <w:tcW w:w="1927"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line="216" w:lineRule="auto"/>
              <w:jc w:val="center"/>
              <w:rPr>
                <w:rFonts w:asciiTheme="minorEastAsia" w:hAnsiTheme="minorEastAsia" w:cs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49" w:hRule="exact"/>
          <w:jc w:val="center"/>
        </w:trPr>
        <w:tc>
          <w:tcPr>
            <w:tcW w:w="3452"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216" w:lineRule="auto"/>
              <w:jc w:val="center"/>
              <w:rPr>
                <w:rFonts w:asciiTheme="minorEastAsia" w:hAnsiTheme="minorEastAsia" w:cstheme="minorEastAsia"/>
                <w:bCs/>
                <w:color w:val="000000"/>
                <w:kern w:val="44"/>
                <w:sz w:val="21"/>
                <w:szCs w:val="21"/>
              </w:rPr>
            </w:pPr>
            <w:r>
              <w:rPr>
                <w:rFonts w:asciiTheme="minorEastAsia" w:hAnsiTheme="minorEastAsia" w:cstheme="minorEastAsia"/>
                <w:bCs/>
                <w:color w:val="000000"/>
                <w:kern w:val="44"/>
                <w:sz w:val="21"/>
                <w:szCs w:val="21"/>
              </w:rPr>
              <w:t>增加射灯</w:t>
            </w:r>
          </w:p>
        </w:tc>
        <w:tc>
          <w:tcPr>
            <w:tcW w:w="2074" w:type="dxa"/>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216" w:lineRule="auto"/>
              <w:jc w:val="center"/>
              <w:rPr>
                <w:rFonts w:asciiTheme="minorEastAsia" w:hAnsiTheme="minorEastAsia" w:cstheme="minorEastAsia"/>
                <w:bCs/>
                <w:color w:val="000000"/>
                <w:kern w:val="44"/>
                <w:sz w:val="21"/>
                <w:szCs w:val="21"/>
              </w:rPr>
            </w:pPr>
            <w:r>
              <w:rPr>
                <w:rFonts w:asciiTheme="minorEastAsia" w:hAnsiTheme="minorEastAsia" w:cstheme="minorEastAsia"/>
                <w:bCs/>
                <w:color w:val="000000"/>
                <w:kern w:val="44"/>
                <w:sz w:val="21"/>
                <w:szCs w:val="21"/>
              </w:rPr>
              <w:t>45/盏</w:t>
            </w:r>
          </w:p>
        </w:tc>
        <w:tc>
          <w:tcPr>
            <w:tcW w:w="110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216" w:lineRule="auto"/>
              <w:jc w:val="center"/>
              <w:rPr>
                <w:rFonts w:asciiTheme="minorEastAsia" w:hAnsiTheme="minorEastAsia" w:cstheme="minorEastAsia"/>
                <w:color w:val="000000"/>
                <w:sz w:val="21"/>
                <w:szCs w:val="21"/>
              </w:rPr>
            </w:pPr>
          </w:p>
        </w:tc>
        <w:tc>
          <w:tcPr>
            <w:tcW w:w="1927"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line="216" w:lineRule="auto"/>
              <w:jc w:val="center"/>
              <w:rPr>
                <w:rFonts w:asciiTheme="minorEastAsia" w:hAnsiTheme="minorEastAsia" w:cs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exact"/>
          <w:jc w:val="center"/>
        </w:trPr>
        <w:tc>
          <w:tcPr>
            <w:tcW w:w="3452"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216" w:lineRule="auto"/>
              <w:jc w:val="center"/>
              <w:rPr>
                <w:rFonts w:asciiTheme="minorEastAsia" w:hAnsiTheme="minorEastAsia" w:cstheme="minorEastAsia"/>
                <w:bCs/>
                <w:color w:val="000000"/>
                <w:kern w:val="44"/>
                <w:sz w:val="21"/>
                <w:szCs w:val="21"/>
              </w:rPr>
            </w:pPr>
            <w:r>
              <w:rPr>
                <w:rFonts w:hint="eastAsia" w:asciiTheme="minorEastAsia" w:hAnsiTheme="minorEastAsia" w:cstheme="minorEastAsia"/>
                <w:bCs/>
                <w:color w:val="000000"/>
                <w:kern w:val="44"/>
                <w:sz w:val="21"/>
                <w:szCs w:val="21"/>
              </w:rPr>
              <w:t>射灯移位</w:t>
            </w:r>
          </w:p>
        </w:tc>
        <w:tc>
          <w:tcPr>
            <w:tcW w:w="2074" w:type="dxa"/>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216" w:lineRule="auto"/>
              <w:jc w:val="center"/>
              <w:rPr>
                <w:rFonts w:asciiTheme="minorEastAsia" w:hAnsiTheme="minorEastAsia" w:cstheme="minorEastAsia"/>
                <w:bCs/>
                <w:color w:val="000000"/>
                <w:kern w:val="44"/>
                <w:sz w:val="21"/>
                <w:szCs w:val="21"/>
              </w:rPr>
            </w:pPr>
            <w:r>
              <w:rPr>
                <w:rFonts w:asciiTheme="minorEastAsia" w:hAnsiTheme="minorEastAsia" w:cstheme="minorEastAsia"/>
                <w:bCs/>
                <w:color w:val="000000"/>
                <w:kern w:val="44"/>
                <w:sz w:val="21"/>
                <w:szCs w:val="21"/>
              </w:rPr>
              <w:t>30</w:t>
            </w:r>
            <w:r>
              <w:rPr>
                <w:rFonts w:hint="eastAsia" w:asciiTheme="minorEastAsia" w:hAnsiTheme="minorEastAsia" w:cstheme="minorEastAsia"/>
                <w:bCs/>
                <w:color w:val="000000"/>
                <w:kern w:val="44"/>
                <w:sz w:val="21"/>
                <w:szCs w:val="21"/>
              </w:rPr>
              <w:t>元/盏</w:t>
            </w:r>
          </w:p>
        </w:tc>
        <w:tc>
          <w:tcPr>
            <w:tcW w:w="110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216" w:lineRule="auto"/>
              <w:jc w:val="center"/>
              <w:rPr>
                <w:rFonts w:asciiTheme="minorEastAsia" w:hAnsiTheme="minorEastAsia" w:cstheme="minorEastAsia"/>
                <w:color w:val="000000"/>
                <w:sz w:val="21"/>
                <w:szCs w:val="21"/>
              </w:rPr>
            </w:pPr>
          </w:p>
        </w:tc>
        <w:tc>
          <w:tcPr>
            <w:tcW w:w="1927"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line="216" w:lineRule="auto"/>
              <w:jc w:val="center"/>
              <w:rPr>
                <w:rFonts w:asciiTheme="minorEastAsia" w:hAnsiTheme="minorEastAsia" w:cs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2" w:hRule="atLeast"/>
          <w:jc w:val="center"/>
        </w:trPr>
        <w:tc>
          <w:tcPr>
            <w:tcW w:w="3954" w:type="dxa"/>
            <w:gridSpan w:val="2"/>
            <w:vMerge w:val="restart"/>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216" w:lineRule="auto"/>
              <w:rPr>
                <w:rFonts w:cs="宋体" w:asciiTheme="minorEastAsia" w:hAnsiTheme="minorEastAsia"/>
                <w:color w:val="000000"/>
                <w:sz w:val="21"/>
                <w:szCs w:val="21"/>
              </w:rPr>
            </w:pPr>
            <w:r>
              <w:rPr>
                <w:rFonts w:hint="eastAsia" w:cs="宋体" w:asciiTheme="minorEastAsia" w:hAnsiTheme="minorEastAsia"/>
                <w:color w:val="000000"/>
                <w:sz w:val="21"/>
                <w:szCs w:val="21"/>
              </w:rPr>
              <w:t>主场服务商：</w:t>
            </w:r>
          </w:p>
          <w:p>
            <w:pPr>
              <w:pStyle w:val="40"/>
              <w:spacing w:line="216" w:lineRule="auto"/>
              <w:jc w:val="both"/>
              <w:rPr>
                <w:rFonts w:asciiTheme="minorEastAsia" w:hAnsiTheme="minorEastAsia" w:cstheme="minorEastAsia"/>
                <w:bCs/>
                <w:kern w:val="44"/>
                <w:sz w:val="21"/>
              </w:rPr>
            </w:pPr>
            <w:r>
              <w:rPr>
                <w:rFonts w:hint="eastAsia" w:asciiTheme="minorEastAsia" w:hAnsiTheme="minorEastAsia" w:cstheme="minorEastAsia"/>
                <w:bCs/>
                <w:kern w:val="44"/>
                <w:sz w:val="21"/>
              </w:rPr>
              <w:t>联系人： 王定帮</w:t>
            </w:r>
          </w:p>
          <w:p>
            <w:pPr>
              <w:pStyle w:val="40"/>
              <w:spacing w:line="216" w:lineRule="auto"/>
              <w:jc w:val="both"/>
              <w:rPr>
                <w:rFonts w:asciiTheme="minorEastAsia" w:hAnsiTheme="minorEastAsia" w:cstheme="minorEastAsia"/>
                <w:bCs/>
                <w:kern w:val="44"/>
                <w:sz w:val="21"/>
              </w:rPr>
            </w:pPr>
            <w:r>
              <w:rPr>
                <w:rFonts w:hint="eastAsia" w:asciiTheme="minorEastAsia" w:hAnsiTheme="minorEastAsia" w:cstheme="minorEastAsia"/>
                <w:bCs/>
                <w:kern w:val="44"/>
                <w:sz w:val="21"/>
              </w:rPr>
              <w:t>电话： 16608006437</w:t>
            </w:r>
          </w:p>
          <w:p>
            <w:pPr>
              <w:spacing w:line="216" w:lineRule="auto"/>
              <w:rPr>
                <w:rFonts w:cs="宋体" w:asciiTheme="minorEastAsia" w:hAnsiTheme="minorEastAsia"/>
                <w:color w:val="000000"/>
                <w:sz w:val="21"/>
                <w:szCs w:val="21"/>
              </w:rPr>
            </w:pPr>
            <w:r>
              <w:rPr>
                <w:rFonts w:hint="eastAsia" w:asciiTheme="minorEastAsia" w:hAnsiTheme="minorEastAsia" w:cstheme="minorEastAsia"/>
                <w:bCs/>
                <w:kern w:val="44"/>
                <w:sz w:val="21"/>
              </w:rPr>
              <w:t>邮箱：</w:t>
            </w:r>
            <w:r>
              <w:fldChar w:fldCharType="begin"/>
            </w:r>
            <w:r>
              <w:instrText xml:space="preserve"> HYPERLINK "mailto:cdxbh@ciexpo.net.cn" </w:instrText>
            </w:r>
            <w:r>
              <w:fldChar w:fldCharType="separate"/>
            </w:r>
            <w:r>
              <w:rPr>
                <w:rFonts w:hint="eastAsia" w:asciiTheme="minorEastAsia" w:hAnsiTheme="minorEastAsia" w:cstheme="minorEastAsia"/>
                <w:bCs/>
                <w:kern w:val="44"/>
                <w:sz w:val="21"/>
              </w:rPr>
              <w:t>csa-xc@ciexpo.net.cn</w:t>
            </w:r>
            <w:r>
              <w:rPr>
                <w:rFonts w:hint="eastAsia" w:asciiTheme="minorEastAsia" w:hAnsiTheme="minorEastAsia" w:cstheme="minorEastAsia"/>
                <w:bCs/>
                <w:kern w:val="44"/>
                <w:sz w:val="21"/>
              </w:rPr>
              <w:fldChar w:fldCharType="end"/>
            </w:r>
          </w:p>
        </w:tc>
        <w:tc>
          <w:tcPr>
            <w:tcW w:w="4604" w:type="dxa"/>
            <w:gridSpan w:val="3"/>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Style w:val="40"/>
              <w:spacing w:line="216" w:lineRule="auto"/>
              <w:rPr>
                <w:rFonts w:asciiTheme="minorEastAsia" w:hAnsiTheme="minorEastAsia" w:cstheme="minorEastAsia"/>
                <w:bCs/>
                <w:kern w:val="44"/>
                <w:sz w:val="21"/>
              </w:rPr>
            </w:pPr>
            <w:r>
              <w:rPr>
                <w:rFonts w:asciiTheme="minorEastAsia" w:hAnsiTheme="minorEastAsia" w:cstheme="minorEastAsia"/>
                <w:bCs/>
                <w:kern w:val="44"/>
                <w:sz w:val="21"/>
              </w:rPr>
              <w:t>开户名称：中展励德国际展览（北京）有限公司</w:t>
            </w:r>
            <w:r>
              <w:rPr>
                <w:rFonts w:asciiTheme="minorEastAsia" w:hAnsiTheme="minorEastAsia" w:cstheme="minorEastAsia"/>
                <w:bCs/>
                <w:kern w:val="44"/>
                <w:sz w:val="21"/>
              </w:rPr>
              <w:br w:type="textWrapping"/>
            </w:r>
            <w:r>
              <w:rPr>
                <w:rFonts w:asciiTheme="minorEastAsia" w:hAnsiTheme="minorEastAsia" w:cstheme="minorEastAsia"/>
                <w:bCs/>
                <w:kern w:val="44"/>
                <w:sz w:val="21"/>
              </w:rPr>
              <w:t>开户银行：中国建设银行北京中轴路支行</w:t>
            </w:r>
            <w:r>
              <w:rPr>
                <w:rFonts w:asciiTheme="minorEastAsia" w:hAnsiTheme="minorEastAsia" w:cstheme="minorEastAsia"/>
                <w:bCs/>
                <w:kern w:val="44"/>
                <w:sz w:val="21"/>
              </w:rPr>
              <w:br w:type="textWrapping"/>
            </w:r>
            <w:r>
              <w:rPr>
                <w:rFonts w:asciiTheme="minorEastAsia" w:hAnsiTheme="minorEastAsia" w:cstheme="minorEastAsia"/>
                <w:bCs/>
                <w:kern w:val="44"/>
                <w:sz w:val="21"/>
              </w:rPr>
              <w:t>银行帐号：1100 1085 8000 5300 8672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153" w:hRule="atLeast"/>
          <w:jc w:val="center"/>
        </w:trPr>
        <w:tc>
          <w:tcPr>
            <w:tcW w:w="3954" w:type="dxa"/>
            <w:gridSpan w:val="2"/>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216" w:lineRule="auto"/>
              <w:rPr>
                <w:rFonts w:cs="宋体" w:asciiTheme="minorEastAsia" w:hAnsiTheme="minorEastAsia"/>
                <w:color w:val="000000"/>
                <w:sz w:val="21"/>
                <w:szCs w:val="21"/>
              </w:rPr>
            </w:pPr>
          </w:p>
        </w:tc>
        <w:tc>
          <w:tcPr>
            <w:tcW w:w="4604" w:type="dxa"/>
            <w:gridSpan w:val="3"/>
            <w:tcBorders>
              <w:top w:val="single" w:color="auto" w:sz="4" w:space="0"/>
              <w:left w:val="single" w:color="auto" w:sz="4" w:space="0"/>
              <w:bottom w:val="single" w:color="auto" w:sz="4" w:space="0"/>
              <w:right w:val="single" w:color="auto" w:sz="4" w:space="0"/>
            </w:tcBorders>
            <w:shd w:val="clear" w:color="auto" w:fill="FFFFFF" w:themeFill="background1"/>
          </w:tcPr>
          <w:p>
            <w:pPr>
              <w:spacing w:line="216" w:lineRule="auto"/>
              <w:rPr>
                <w:rFonts w:cs="宋体" w:asciiTheme="minorEastAsia" w:hAnsiTheme="minorEastAsia"/>
                <w:color w:val="000000"/>
                <w:sz w:val="21"/>
                <w:szCs w:val="21"/>
              </w:rPr>
            </w:pPr>
            <w:r>
              <w:rPr>
                <w:rFonts w:hint="eastAsia" w:cs="宋体" w:asciiTheme="minorEastAsia" w:hAnsiTheme="minorEastAsia"/>
                <w:color w:val="000000"/>
                <w:sz w:val="21"/>
                <w:szCs w:val="21"/>
              </w:rPr>
              <w:t>备注：</w:t>
            </w:r>
          </w:p>
          <w:p>
            <w:pPr>
              <w:spacing w:line="216" w:lineRule="auto"/>
              <w:rPr>
                <w:rFonts w:cs="宋体" w:asciiTheme="minorEastAsia" w:hAnsiTheme="minorEastAsia"/>
                <w:color w:val="000000"/>
                <w:sz w:val="21"/>
                <w:szCs w:val="21"/>
              </w:rPr>
            </w:pPr>
            <w:r>
              <w:rPr>
                <w:rFonts w:hint="eastAsia" w:cs="宋体" w:asciiTheme="minorEastAsia" w:hAnsiTheme="minorEastAsia"/>
                <w:color w:val="000000"/>
                <w:sz w:val="21"/>
                <w:szCs w:val="21"/>
              </w:rPr>
              <w:t>请认真填写完毕，以邮件形式发送至主场服务商，字迹清晰并加盖公章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558" w:type="dxa"/>
            <w:gridSpan w:val="5"/>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Style w:val="40"/>
              <w:spacing w:line="216" w:lineRule="auto"/>
              <w:rPr>
                <w:rFonts w:asciiTheme="minorEastAsia" w:hAnsiTheme="minorEastAsia" w:cstheme="minorEastAsia"/>
                <w:bCs/>
                <w:kern w:val="44"/>
                <w:sz w:val="21"/>
              </w:rPr>
            </w:pPr>
            <w:r>
              <w:rPr>
                <w:rFonts w:hint="eastAsia" w:asciiTheme="minorEastAsia" w:hAnsiTheme="minorEastAsia" w:cstheme="minorEastAsia"/>
                <w:bCs/>
                <w:kern w:val="44"/>
                <w:sz w:val="21"/>
              </w:rPr>
              <w:t xml:space="preserve">参展单位：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558" w:type="dxa"/>
            <w:gridSpan w:val="5"/>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Style w:val="40"/>
              <w:spacing w:line="216" w:lineRule="auto"/>
              <w:rPr>
                <w:rFonts w:asciiTheme="minorEastAsia" w:hAnsiTheme="minorEastAsia" w:cstheme="minorEastAsia"/>
                <w:bCs/>
                <w:kern w:val="44"/>
                <w:sz w:val="21"/>
              </w:rPr>
            </w:pPr>
            <w:r>
              <w:rPr>
                <w:rFonts w:hint="eastAsia" w:asciiTheme="minorEastAsia" w:hAnsiTheme="minorEastAsia" w:cstheme="minorEastAsia"/>
                <w:bCs/>
                <w:kern w:val="44"/>
                <w:sz w:val="21"/>
              </w:rPr>
              <w:t>搭建单位：                                  展位号：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558" w:type="dxa"/>
            <w:gridSpan w:val="5"/>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Style w:val="40"/>
              <w:spacing w:line="216" w:lineRule="auto"/>
              <w:rPr>
                <w:rFonts w:asciiTheme="minorEastAsia" w:hAnsiTheme="minorEastAsia" w:cstheme="minorEastAsia"/>
                <w:bCs/>
                <w:kern w:val="44"/>
                <w:sz w:val="21"/>
              </w:rPr>
            </w:pPr>
            <w:r>
              <w:rPr>
                <w:rFonts w:hint="eastAsia" w:asciiTheme="minorEastAsia" w:hAnsiTheme="minorEastAsia" w:cstheme="minorEastAsia"/>
                <w:bCs/>
                <w:kern w:val="44"/>
                <w:sz w:val="21"/>
              </w:rPr>
              <w:t>联系人：                                    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exact"/>
          <w:jc w:val="center"/>
        </w:trPr>
        <w:tc>
          <w:tcPr>
            <w:tcW w:w="8558" w:type="dxa"/>
            <w:gridSpan w:val="5"/>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Style w:val="40"/>
              <w:spacing w:line="216" w:lineRule="auto"/>
              <w:rPr>
                <w:rFonts w:asciiTheme="minorEastAsia" w:hAnsiTheme="minorEastAsia" w:cstheme="minorEastAsia"/>
                <w:bCs/>
                <w:kern w:val="44"/>
                <w:sz w:val="21"/>
              </w:rPr>
            </w:pPr>
            <w:r>
              <w:rPr>
                <w:rFonts w:hint="eastAsia" w:asciiTheme="minorEastAsia" w:hAnsiTheme="minorEastAsia" w:cstheme="minorEastAsia"/>
                <w:bCs/>
                <w:kern w:val="44"/>
                <w:sz w:val="21"/>
              </w:rPr>
              <w:t>日期：                                      盖章：</w:t>
            </w:r>
          </w:p>
        </w:tc>
      </w:tr>
    </w:tbl>
    <w:p>
      <w:pPr>
        <w:spacing w:line="216" w:lineRule="auto"/>
        <w:rPr>
          <w:rFonts w:asciiTheme="minorEastAsia" w:hAnsiTheme="minorEastAsia"/>
        </w:rPr>
      </w:pPr>
    </w:p>
    <w:p>
      <w:pPr>
        <w:spacing w:line="216" w:lineRule="auto"/>
        <w:rPr>
          <w:rFonts w:asciiTheme="minorEastAsia" w:hAnsiTheme="minorEastAsia"/>
        </w:rPr>
      </w:pPr>
    </w:p>
    <w:p>
      <w:pPr>
        <w:spacing w:line="216" w:lineRule="auto"/>
        <w:rPr>
          <w:rFonts w:asciiTheme="minorEastAsia" w:hAnsiTheme="minorEastAsia"/>
        </w:rPr>
      </w:pPr>
    </w:p>
    <w:p>
      <w:pPr>
        <w:spacing w:line="216" w:lineRule="auto"/>
        <w:rPr>
          <w:rFonts w:asciiTheme="minorEastAsia" w:hAnsiTheme="minorEastAsia"/>
        </w:rPr>
      </w:pPr>
    </w:p>
    <w:p>
      <w:pPr>
        <w:spacing w:line="216" w:lineRule="auto"/>
        <w:rPr>
          <w:rFonts w:asciiTheme="minorEastAsia" w:hAnsiTheme="minorEastAsia"/>
        </w:rPr>
      </w:pPr>
    </w:p>
    <w:p>
      <w:pPr>
        <w:spacing w:line="216" w:lineRule="auto"/>
        <w:rPr>
          <w:rFonts w:asciiTheme="minorEastAsia" w:hAnsiTheme="minorEastAsia"/>
        </w:rPr>
      </w:pPr>
    </w:p>
    <w:p>
      <w:pPr>
        <w:spacing w:line="216" w:lineRule="auto"/>
        <w:rPr>
          <w:rFonts w:asciiTheme="minorEastAsia" w:hAnsiTheme="minorEastAsia"/>
        </w:rPr>
      </w:pPr>
    </w:p>
    <w:p>
      <w:pPr>
        <w:spacing w:line="216" w:lineRule="auto"/>
        <w:rPr>
          <w:rFonts w:asciiTheme="minorEastAsia" w:hAnsiTheme="minorEastAsia"/>
        </w:rPr>
      </w:pPr>
    </w:p>
    <w:p>
      <w:pPr>
        <w:spacing w:line="216" w:lineRule="auto"/>
        <w:rPr>
          <w:rFonts w:asciiTheme="minorEastAsia" w:hAnsiTheme="minorEastAsia"/>
        </w:rPr>
      </w:pPr>
    </w:p>
    <w:p>
      <w:pPr>
        <w:spacing w:line="216" w:lineRule="auto"/>
        <w:rPr>
          <w:rFonts w:asciiTheme="minorEastAsia" w:hAnsiTheme="minorEastAsia"/>
        </w:rPr>
      </w:pPr>
    </w:p>
    <w:p>
      <w:pPr>
        <w:spacing w:line="216" w:lineRule="auto"/>
        <w:rPr>
          <w:rFonts w:asciiTheme="minorEastAsia" w:hAnsiTheme="minorEastAsia"/>
        </w:rPr>
      </w:pPr>
    </w:p>
    <w:p>
      <w:pPr>
        <w:rPr>
          <w:rFonts w:asciiTheme="minorEastAsia" w:hAnsiTheme="minorEastAsia"/>
        </w:rPr>
      </w:pPr>
      <w:r>
        <w:rPr>
          <w:rFonts w:asciiTheme="minorEastAsia" w:hAnsiTheme="minorEastAsia"/>
        </w:rPr>
        <w:br w:type="page"/>
      </w:r>
    </w:p>
    <w:p>
      <w:pPr>
        <w:pStyle w:val="4"/>
        <w:spacing w:line="216" w:lineRule="auto"/>
      </w:pPr>
      <w:bookmarkStart w:id="169" w:name="_Toc77168809"/>
      <w:r>
        <w:rPr>
          <w:rFonts w:hint="eastAsia" w:asciiTheme="minorEastAsia" w:hAnsiTheme="minorEastAsia" w:eastAsiaTheme="minorEastAsia"/>
        </w:rPr>
        <w:t>八、展具家具租赁服务申请表</w:t>
      </w:r>
      <w:bookmarkEnd w:id="169"/>
    </w:p>
    <w:tbl>
      <w:tblPr>
        <w:tblStyle w:val="29"/>
        <w:tblW w:w="8600" w:type="dxa"/>
        <w:jc w:val="center"/>
        <w:tblLayout w:type="fixed"/>
        <w:tblCellMar>
          <w:top w:w="0" w:type="dxa"/>
          <w:left w:w="108" w:type="dxa"/>
          <w:bottom w:w="0" w:type="dxa"/>
          <w:right w:w="108" w:type="dxa"/>
        </w:tblCellMar>
      </w:tblPr>
      <w:tblGrid>
        <w:gridCol w:w="628"/>
        <w:gridCol w:w="1790"/>
        <w:gridCol w:w="915"/>
        <w:gridCol w:w="341"/>
        <w:gridCol w:w="862"/>
        <w:gridCol w:w="1182"/>
        <w:gridCol w:w="1012"/>
        <w:gridCol w:w="788"/>
        <w:gridCol w:w="1073"/>
        <w:gridCol w:w="9"/>
      </w:tblGrid>
      <w:tr>
        <w:tblPrEx>
          <w:tblCellMar>
            <w:top w:w="0" w:type="dxa"/>
            <w:left w:w="108" w:type="dxa"/>
            <w:bottom w:w="0" w:type="dxa"/>
            <w:right w:w="108" w:type="dxa"/>
          </w:tblCellMar>
        </w:tblPrEx>
        <w:trPr>
          <w:trHeight w:val="698" w:hRule="atLeast"/>
          <w:jc w:val="center"/>
        </w:trPr>
        <w:tc>
          <w:tcPr>
            <w:tcW w:w="62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b/>
                <w:bCs/>
                <w:sz w:val="21"/>
                <w:szCs w:val="21"/>
              </w:rPr>
            </w:pPr>
            <w:r>
              <w:rPr>
                <w:rFonts w:hint="eastAsia" w:ascii="宋体" w:hAnsi="宋体" w:eastAsia="宋体" w:cs="宋体"/>
                <w:b/>
                <w:bCs/>
                <w:sz w:val="21"/>
                <w:szCs w:val="21"/>
              </w:rPr>
              <w:t>序号</w:t>
            </w:r>
          </w:p>
        </w:tc>
        <w:tc>
          <w:tcPr>
            <w:tcW w:w="17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b/>
                <w:bCs/>
                <w:sz w:val="21"/>
                <w:szCs w:val="21"/>
              </w:rPr>
            </w:pPr>
            <w:r>
              <w:rPr>
                <w:rFonts w:hint="eastAsia" w:ascii="宋体" w:hAnsi="宋体" w:eastAsia="宋体" w:cs="宋体"/>
                <w:b/>
                <w:bCs/>
                <w:sz w:val="21"/>
                <w:szCs w:val="21"/>
              </w:rPr>
              <w:t>名称</w:t>
            </w:r>
          </w:p>
        </w:tc>
        <w:tc>
          <w:tcPr>
            <w:tcW w:w="125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b/>
                <w:bCs/>
                <w:sz w:val="21"/>
                <w:szCs w:val="21"/>
              </w:rPr>
            </w:pPr>
            <w:r>
              <w:rPr>
                <w:rFonts w:hint="eastAsia" w:ascii="宋体" w:hAnsi="宋体" w:eastAsia="宋体" w:cs="宋体"/>
                <w:b/>
                <w:bCs/>
                <w:sz w:val="21"/>
                <w:szCs w:val="21"/>
              </w:rPr>
              <w:t>尺寸</w:t>
            </w:r>
          </w:p>
        </w:tc>
        <w:tc>
          <w:tcPr>
            <w:tcW w:w="86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b/>
                <w:bCs/>
                <w:sz w:val="21"/>
                <w:szCs w:val="21"/>
              </w:rPr>
            </w:pPr>
            <w:r>
              <w:rPr>
                <w:rFonts w:hint="eastAsia" w:ascii="宋体" w:hAnsi="宋体" w:eastAsia="宋体" w:cs="宋体"/>
                <w:b/>
                <w:bCs/>
                <w:sz w:val="21"/>
                <w:szCs w:val="21"/>
              </w:rPr>
              <w:t>单位</w:t>
            </w:r>
          </w:p>
        </w:tc>
        <w:tc>
          <w:tcPr>
            <w:tcW w:w="118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b/>
                <w:bCs/>
                <w:sz w:val="21"/>
                <w:szCs w:val="21"/>
              </w:rPr>
            </w:pPr>
            <w:r>
              <w:rPr>
                <w:rFonts w:hint="eastAsia" w:ascii="宋体" w:hAnsi="宋体" w:eastAsia="宋体" w:cs="宋体"/>
                <w:b/>
                <w:bCs/>
                <w:sz w:val="21"/>
                <w:szCs w:val="21"/>
              </w:rPr>
              <w:t>单价（元）/展期</w:t>
            </w:r>
          </w:p>
        </w:tc>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b/>
                <w:bCs/>
                <w:sz w:val="21"/>
                <w:szCs w:val="21"/>
              </w:rPr>
            </w:pPr>
            <w:r>
              <w:rPr>
                <w:rFonts w:hint="eastAsia" w:ascii="宋体" w:hAnsi="宋体" w:eastAsia="宋体" w:cs="宋体"/>
                <w:b/>
                <w:bCs/>
                <w:sz w:val="21"/>
                <w:szCs w:val="21"/>
              </w:rPr>
              <w:t>押金（元）</w:t>
            </w:r>
          </w:p>
        </w:tc>
        <w:tc>
          <w:tcPr>
            <w:tcW w:w="7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b/>
                <w:bCs/>
                <w:sz w:val="21"/>
                <w:szCs w:val="21"/>
              </w:rPr>
            </w:pPr>
            <w:r>
              <w:rPr>
                <w:rFonts w:hint="eastAsia" w:ascii="宋体" w:hAnsi="宋体" w:eastAsia="宋体" w:cs="宋体"/>
                <w:b/>
                <w:bCs/>
                <w:sz w:val="21"/>
                <w:szCs w:val="21"/>
              </w:rPr>
              <w:t>数量</w:t>
            </w:r>
          </w:p>
        </w:tc>
        <w:tc>
          <w:tcPr>
            <w:tcW w:w="108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b/>
                <w:bCs/>
                <w:sz w:val="21"/>
                <w:szCs w:val="21"/>
              </w:rPr>
            </w:pPr>
            <w:r>
              <w:rPr>
                <w:rFonts w:hint="eastAsia" w:ascii="宋体" w:hAnsi="宋体" w:eastAsia="宋体" w:cs="宋体"/>
                <w:b/>
                <w:bCs/>
                <w:sz w:val="21"/>
                <w:szCs w:val="21"/>
              </w:rPr>
              <w:t>金额（元）</w:t>
            </w:r>
          </w:p>
        </w:tc>
      </w:tr>
      <w:tr>
        <w:tblPrEx>
          <w:tblCellMar>
            <w:top w:w="0" w:type="dxa"/>
            <w:left w:w="108" w:type="dxa"/>
            <w:bottom w:w="0" w:type="dxa"/>
            <w:right w:w="108" w:type="dxa"/>
          </w:tblCellMar>
        </w:tblPrEx>
        <w:trPr>
          <w:trHeight w:val="698" w:hRule="atLeast"/>
          <w:jc w:val="center"/>
        </w:trPr>
        <w:tc>
          <w:tcPr>
            <w:tcW w:w="62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ascii="宋体" w:hAnsi="宋体" w:eastAsia="宋体" w:cs="宋体"/>
                <w:color w:val="000000"/>
                <w:sz w:val="21"/>
                <w:szCs w:val="21"/>
              </w:rPr>
              <w:t>1</w:t>
            </w:r>
          </w:p>
        </w:tc>
        <w:tc>
          <w:tcPr>
            <w:tcW w:w="17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方格挂网</w:t>
            </w:r>
          </w:p>
        </w:tc>
        <w:tc>
          <w:tcPr>
            <w:tcW w:w="125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1200mm*</w:t>
            </w:r>
          </w:p>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800 ㎜</w:t>
            </w:r>
          </w:p>
        </w:tc>
        <w:tc>
          <w:tcPr>
            <w:tcW w:w="86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张</w:t>
            </w:r>
          </w:p>
        </w:tc>
        <w:tc>
          <w:tcPr>
            <w:tcW w:w="118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1</w:t>
            </w:r>
            <w:r>
              <w:rPr>
                <w:rFonts w:ascii="宋体" w:hAnsi="宋体" w:eastAsia="宋体" w:cs="宋体"/>
                <w:color w:val="000000"/>
                <w:sz w:val="21"/>
                <w:szCs w:val="21"/>
              </w:rPr>
              <w:t>1</w:t>
            </w:r>
          </w:p>
        </w:tc>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w:t>
            </w:r>
          </w:p>
        </w:tc>
        <w:tc>
          <w:tcPr>
            <w:tcW w:w="7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　</w:t>
            </w:r>
          </w:p>
        </w:tc>
        <w:tc>
          <w:tcPr>
            <w:tcW w:w="108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　</w:t>
            </w:r>
          </w:p>
        </w:tc>
      </w:tr>
      <w:tr>
        <w:tblPrEx>
          <w:tblCellMar>
            <w:top w:w="0" w:type="dxa"/>
            <w:left w:w="108" w:type="dxa"/>
            <w:bottom w:w="0" w:type="dxa"/>
            <w:right w:w="108" w:type="dxa"/>
          </w:tblCellMar>
        </w:tblPrEx>
        <w:trPr>
          <w:trHeight w:val="698" w:hRule="atLeast"/>
          <w:jc w:val="center"/>
        </w:trPr>
        <w:tc>
          <w:tcPr>
            <w:tcW w:w="62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ascii="宋体" w:hAnsi="宋体" w:eastAsia="宋体" w:cs="宋体"/>
                <w:color w:val="000000"/>
                <w:sz w:val="21"/>
                <w:szCs w:val="21"/>
              </w:rPr>
              <w:t>2</w:t>
            </w:r>
          </w:p>
        </w:tc>
        <w:tc>
          <w:tcPr>
            <w:tcW w:w="17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挂钩</w:t>
            </w:r>
          </w:p>
        </w:tc>
        <w:tc>
          <w:tcPr>
            <w:tcW w:w="125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w:t>
            </w:r>
          </w:p>
        </w:tc>
        <w:tc>
          <w:tcPr>
            <w:tcW w:w="86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个</w:t>
            </w:r>
          </w:p>
        </w:tc>
        <w:tc>
          <w:tcPr>
            <w:tcW w:w="118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ascii="宋体" w:hAnsi="宋体" w:eastAsia="宋体" w:cs="宋体"/>
                <w:color w:val="000000"/>
                <w:sz w:val="21"/>
                <w:szCs w:val="21"/>
              </w:rPr>
              <w:t>3</w:t>
            </w:r>
          </w:p>
        </w:tc>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w:t>
            </w:r>
          </w:p>
        </w:tc>
        <w:tc>
          <w:tcPr>
            <w:tcW w:w="7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　</w:t>
            </w:r>
          </w:p>
        </w:tc>
        <w:tc>
          <w:tcPr>
            <w:tcW w:w="108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　</w:t>
            </w:r>
          </w:p>
        </w:tc>
      </w:tr>
      <w:tr>
        <w:tblPrEx>
          <w:tblCellMar>
            <w:top w:w="0" w:type="dxa"/>
            <w:left w:w="108" w:type="dxa"/>
            <w:bottom w:w="0" w:type="dxa"/>
            <w:right w:w="108" w:type="dxa"/>
          </w:tblCellMar>
        </w:tblPrEx>
        <w:trPr>
          <w:trHeight w:val="698" w:hRule="atLeast"/>
          <w:jc w:val="center"/>
        </w:trPr>
        <w:tc>
          <w:tcPr>
            <w:tcW w:w="62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ascii="宋体" w:hAnsi="宋体" w:eastAsia="宋体" w:cs="宋体"/>
                <w:color w:val="000000"/>
                <w:sz w:val="21"/>
                <w:szCs w:val="21"/>
              </w:rPr>
              <w:t>3</w:t>
            </w:r>
          </w:p>
        </w:tc>
        <w:tc>
          <w:tcPr>
            <w:tcW w:w="17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高柜</w:t>
            </w:r>
          </w:p>
        </w:tc>
        <w:tc>
          <w:tcPr>
            <w:tcW w:w="125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ascii="宋体" w:hAnsi="宋体" w:eastAsia="宋体" w:cs="宋体"/>
                <w:color w:val="000000"/>
                <w:sz w:val="21"/>
                <w:szCs w:val="21"/>
              </w:rPr>
              <w:t>950*400*</w:t>
            </w:r>
          </w:p>
          <w:p>
            <w:pPr>
              <w:spacing w:line="216" w:lineRule="auto"/>
              <w:jc w:val="center"/>
              <w:rPr>
                <w:rFonts w:ascii="宋体" w:hAnsi="宋体" w:eastAsia="宋体" w:cs="宋体"/>
                <w:color w:val="000000"/>
                <w:sz w:val="21"/>
                <w:szCs w:val="21"/>
              </w:rPr>
            </w:pPr>
            <w:r>
              <w:rPr>
                <w:rFonts w:ascii="宋体" w:hAnsi="宋体" w:eastAsia="宋体" w:cs="宋体"/>
                <w:color w:val="000000"/>
                <w:sz w:val="21"/>
                <w:szCs w:val="21"/>
              </w:rPr>
              <w:t>2000mm</w:t>
            </w:r>
          </w:p>
        </w:tc>
        <w:tc>
          <w:tcPr>
            <w:tcW w:w="86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张</w:t>
            </w:r>
          </w:p>
        </w:tc>
        <w:tc>
          <w:tcPr>
            <w:tcW w:w="118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2</w:t>
            </w:r>
            <w:r>
              <w:rPr>
                <w:rFonts w:ascii="宋体" w:hAnsi="宋体" w:eastAsia="宋体" w:cs="宋体"/>
                <w:color w:val="000000"/>
                <w:sz w:val="21"/>
                <w:szCs w:val="21"/>
              </w:rPr>
              <w:t>55</w:t>
            </w:r>
          </w:p>
        </w:tc>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w:t>
            </w:r>
          </w:p>
        </w:tc>
        <w:tc>
          <w:tcPr>
            <w:tcW w:w="7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　</w:t>
            </w:r>
          </w:p>
        </w:tc>
        <w:tc>
          <w:tcPr>
            <w:tcW w:w="108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　</w:t>
            </w:r>
          </w:p>
        </w:tc>
      </w:tr>
      <w:tr>
        <w:tblPrEx>
          <w:tblCellMar>
            <w:top w:w="0" w:type="dxa"/>
            <w:left w:w="108" w:type="dxa"/>
            <w:bottom w:w="0" w:type="dxa"/>
            <w:right w:w="108" w:type="dxa"/>
          </w:tblCellMar>
        </w:tblPrEx>
        <w:trPr>
          <w:trHeight w:val="698" w:hRule="atLeast"/>
          <w:jc w:val="center"/>
        </w:trPr>
        <w:tc>
          <w:tcPr>
            <w:tcW w:w="62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ascii="宋体" w:hAnsi="宋体" w:eastAsia="宋体" w:cs="宋体"/>
                <w:color w:val="000000"/>
                <w:sz w:val="21"/>
                <w:szCs w:val="21"/>
              </w:rPr>
              <w:t>4</w:t>
            </w:r>
          </w:p>
        </w:tc>
        <w:tc>
          <w:tcPr>
            <w:tcW w:w="17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矮柜</w:t>
            </w:r>
          </w:p>
        </w:tc>
        <w:tc>
          <w:tcPr>
            <w:tcW w:w="125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ascii="宋体" w:hAnsi="宋体" w:eastAsia="宋体" w:cs="宋体"/>
                <w:color w:val="000000"/>
                <w:sz w:val="21"/>
                <w:szCs w:val="21"/>
              </w:rPr>
              <w:t>900*600*</w:t>
            </w:r>
          </w:p>
          <w:p>
            <w:pPr>
              <w:spacing w:line="216" w:lineRule="auto"/>
              <w:jc w:val="center"/>
              <w:rPr>
                <w:rFonts w:ascii="宋体" w:hAnsi="宋体" w:eastAsia="宋体" w:cs="宋体"/>
                <w:color w:val="000000"/>
                <w:sz w:val="21"/>
                <w:szCs w:val="21"/>
              </w:rPr>
            </w:pPr>
            <w:r>
              <w:rPr>
                <w:rFonts w:ascii="宋体" w:hAnsi="宋体" w:eastAsia="宋体" w:cs="宋体"/>
                <w:color w:val="000000"/>
                <w:sz w:val="21"/>
                <w:szCs w:val="21"/>
              </w:rPr>
              <w:t>1000mm</w:t>
            </w:r>
          </w:p>
        </w:tc>
        <w:tc>
          <w:tcPr>
            <w:tcW w:w="86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张</w:t>
            </w:r>
          </w:p>
        </w:tc>
        <w:tc>
          <w:tcPr>
            <w:tcW w:w="118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1</w:t>
            </w:r>
            <w:r>
              <w:rPr>
                <w:rFonts w:ascii="宋体" w:hAnsi="宋体" w:eastAsia="宋体" w:cs="宋体"/>
                <w:color w:val="000000"/>
                <w:sz w:val="21"/>
                <w:szCs w:val="21"/>
              </w:rPr>
              <w:t>28</w:t>
            </w:r>
          </w:p>
        </w:tc>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w:t>
            </w:r>
          </w:p>
        </w:tc>
        <w:tc>
          <w:tcPr>
            <w:tcW w:w="7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　</w:t>
            </w:r>
          </w:p>
        </w:tc>
        <w:tc>
          <w:tcPr>
            <w:tcW w:w="108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　</w:t>
            </w:r>
          </w:p>
        </w:tc>
      </w:tr>
      <w:tr>
        <w:tblPrEx>
          <w:tblCellMar>
            <w:top w:w="0" w:type="dxa"/>
            <w:left w:w="108" w:type="dxa"/>
            <w:bottom w:w="0" w:type="dxa"/>
            <w:right w:w="108" w:type="dxa"/>
          </w:tblCellMar>
        </w:tblPrEx>
        <w:trPr>
          <w:trHeight w:val="698" w:hRule="atLeast"/>
          <w:jc w:val="center"/>
        </w:trPr>
        <w:tc>
          <w:tcPr>
            <w:tcW w:w="62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ascii="宋体" w:hAnsi="宋体" w:eastAsia="宋体" w:cs="宋体"/>
                <w:color w:val="000000"/>
                <w:sz w:val="21"/>
                <w:szCs w:val="21"/>
              </w:rPr>
              <w:t>5</w:t>
            </w:r>
          </w:p>
        </w:tc>
        <w:tc>
          <w:tcPr>
            <w:tcW w:w="17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玻璃圆桌</w:t>
            </w:r>
          </w:p>
        </w:tc>
        <w:tc>
          <w:tcPr>
            <w:tcW w:w="125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700（直径）*700（高度）mm　</w:t>
            </w:r>
          </w:p>
        </w:tc>
        <w:tc>
          <w:tcPr>
            <w:tcW w:w="86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张</w:t>
            </w:r>
          </w:p>
        </w:tc>
        <w:tc>
          <w:tcPr>
            <w:tcW w:w="118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3</w:t>
            </w:r>
            <w:r>
              <w:rPr>
                <w:rFonts w:ascii="宋体" w:hAnsi="宋体" w:eastAsia="宋体" w:cs="宋体"/>
                <w:color w:val="000000"/>
                <w:sz w:val="21"/>
                <w:szCs w:val="21"/>
              </w:rPr>
              <w:t>9</w:t>
            </w:r>
          </w:p>
        </w:tc>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w:t>
            </w:r>
          </w:p>
        </w:tc>
        <w:tc>
          <w:tcPr>
            <w:tcW w:w="7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　</w:t>
            </w:r>
          </w:p>
        </w:tc>
        <w:tc>
          <w:tcPr>
            <w:tcW w:w="108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　</w:t>
            </w:r>
          </w:p>
        </w:tc>
      </w:tr>
      <w:tr>
        <w:tblPrEx>
          <w:tblCellMar>
            <w:top w:w="0" w:type="dxa"/>
            <w:left w:w="108" w:type="dxa"/>
            <w:bottom w:w="0" w:type="dxa"/>
            <w:right w:w="108" w:type="dxa"/>
          </w:tblCellMar>
        </w:tblPrEx>
        <w:trPr>
          <w:trHeight w:val="698" w:hRule="atLeast"/>
          <w:jc w:val="center"/>
        </w:trPr>
        <w:tc>
          <w:tcPr>
            <w:tcW w:w="62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ascii="宋体" w:hAnsi="宋体" w:eastAsia="宋体" w:cs="宋体"/>
                <w:color w:val="000000"/>
                <w:sz w:val="21"/>
                <w:szCs w:val="21"/>
              </w:rPr>
              <w:t>6</w:t>
            </w:r>
          </w:p>
        </w:tc>
        <w:tc>
          <w:tcPr>
            <w:tcW w:w="17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铝框咨询桌</w:t>
            </w:r>
          </w:p>
        </w:tc>
        <w:tc>
          <w:tcPr>
            <w:tcW w:w="125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950mm*455mm*800mm</w:t>
            </w:r>
          </w:p>
        </w:tc>
        <w:tc>
          <w:tcPr>
            <w:tcW w:w="86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张</w:t>
            </w:r>
          </w:p>
        </w:tc>
        <w:tc>
          <w:tcPr>
            <w:tcW w:w="118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7</w:t>
            </w:r>
            <w:r>
              <w:rPr>
                <w:rFonts w:ascii="宋体" w:hAnsi="宋体" w:eastAsia="宋体" w:cs="宋体"/>
                <w:color w:val="000000"/>
                <w:sz w:val="21"/>
                <w:szCs w:val="21"/>
              </w:rPr>
              <w:t>7</w:t>
            </w:r>
          </w:p>
        </w:tc>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w:t>
            </w:r>
          </w:p>
        </w:tc>
        <w:tc>
          <w:tcPr>
            <w:tcW w:w="7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　</w:t>
            </w:r>
          </w:p>
        </w:tc>
        <w:tc>
          <w:tcPr>
            <w:tcW w:w="108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　</w:t>
            </w:r>
          </w:p>
        </w:tc>
      </w:tr>
      <w:tr>
        <w:tblPrEx>
          <w:tblCellMar>
            <w:top w:w="0" w:type="dxa"/>
            <w:left w:w="108" w:type="dxa"/>
            <w:bottom w:w="0" w:type="dxa"/>
            <w:right w:w="108" w:type="dxa"/>
          </w:tblCellMar>
        </w:tblPrEx>
        <w:trPr>
          <w:trHeight w:val="698" w:hRule="atLeast"/>
          <w:jc w:val="center"/>
        </w:trPr>
        <w:tc>
          <w:tcPr>
            <w:tcW w:w="62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ascii="宋体" w:hAnsi="宋体" w:eastAsia="宋体" w:cs="宋体"/>
                <w:color w:val="000000"/>
                <w:sz w:val="21"/>
                <w:szCs w:val="21"/>
              </w:rPr>
              <w:t>7</w:t>
            </w:r>
          </w:p>
        </w:tc>
        <w:tc>
          <w:tcPr>
            <w:tcW w:w="17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会议桌（长条桌，含桌套）</w:t>
            </w:r>
          </w:p>
        </w:tc>
        <w:tc>
          <w:tcPr>
            <w:tcW w:w="125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ascii="宋体" w:hAnsi="宋体" w:eastAsia="宋体" w:cs="宋体"/>
                <w:color w:val="000000"/>
                <w:sz w:val="21"/>
                <w:szCs w:val="21"/>
              </w:rPr>
              <w:t>1200mm*450mm*750mm</w:t>
            </w:r>
          </w:p>
        </w:tc>
        <w:tc>
          <w:tcPr>
            <w:tcW w:w="86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张</w:t>
            </w:r>
          </w:p>
        </w:tc>
        <w:tc>
          <w:tcPr>
            <w:tcW w:w="118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9</w:t>
            </w:r>
            <w:r>
              <w:rPr>
                <w:rFonts w:ascii="宋体" w:hAnsi="宋体" w:eastAsia="宋体" w:cs="宋体"/>
                <w:color w:val="000000"/>
                <w:sz w:val="21"/>
                <w:szCs w:val="21"/>
              </w:rPr>
              <w:t>6</w:t>
            </w:r>
          </w:p>
        </w:tc>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ascii="宋体" w:hAnsi="宋体" w:eastAsia="宋体" w:cs="宋体"/>
                <w:color w:val="000000"/>
                <w:sz w:val="21"/>
                <w:szCs w:val="21"/>
              </w:rPr>
              <w:t>/</w:t>
            </w:r>
          </w:p>
        </w:tc>
        <w:tc>
          <w:tcPr>
            <w:tcW w:w="7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　</w:t>
            </w:r>
          </w:p>
        </w:tc>
        <w:tc>
          <w:tcPr>
            <w:tcW w:w="108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　</w:t>
            </w:r>
          </w:p>
        </w:tc>
      </w:tr>
      <w:tr>
        <w:tblPrEx>
          <w:tblCellMar>
            <w:top w:w="0" w:type="dxa"/>
            <w:left w:w="108" w:type="dxa"/>
            <w:bottom w:w="0" w:type="dxa"/>
            <w:right w:w="108" w:type="dxa"/>
          </w:tblCellMar>
        </w:tblPrEx>
        <w:trPr>
          <w:trHeight w:val="688" w:hRule="atLeast"/>
          <w:jc w:val="center"/>
        </w:trPr>
        <w:tc>
          <w:tcPr>
            <w:tcW w:w="62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ascii="宋体" w:hAnsi="宋体" w:eastAsia="宋体" w:cs="宋体"/>
                <w:color w:val="000000"/>
                <w:sz w:val="21"/>
                <w:szCs w:val="21"/>
              </w:rPr>
              <w:t>8</w:t>
            </w:r>
          </w:p>
        </w:tc>
        <w:tc>
          <w:tcPr>
            <w:tcW w:w="17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会议桌（长条桌，含弹力棉桌套）</w:t>
            </w:r>
          </w:p>
        </w:tc>
        <w:tc>
          <w:tcPr>
            <w:tcW w:w="125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ascii="宋体" w:hAnsi="宋体" w:eastAsia="宋体" w:cs="宋体"/>
                <w:color w:val="000000"/>
                <w:sz w:val="21"/>
                <w:szCs w:val="21"/>
              </w:rPr>
              <w:t>1200mm*450mm*750mm</w:t>
            </w:r>
          </w:p>
        </w:tc>
        <w:tc>
          <w:tcPr>
            <w:tcW w:w="86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张</w:t>
            </w:r>
          </w:p>
        </w:tc>
        <w:tc>
          <w:tcPr>
            <w:tcW w:w="118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1</w:t>
            </w:r>
            <w:r>
              <w:rPr>
                <w:rFonts w:ascii="宋体" w:hAnsi="宋体" w:eastAsia="宋体" w:cs="宋体"/>
                <w:color w:val="000000"/>
                <w:sz w:val="21"/>
                <w:szCs w:val="21"/>
              </w:rPr>
              <w:t>50</w:t>
            </w:r>
          </w:p>
        </w:tc>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w:t>
            </w:r>
          </w:p>
        </w:tc>
        <w:tc>
          <w:tcPr>
            <w:tcW w:w="7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　</w:t>
            </w:r>
          </w:p>
        </w:tc>
        <w:tc>
          <w:tcPr>
            <w:tcW w:w="108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　</w:t>
            </w:r>
          </w:p>
        </w:tc>
      </w:tr>
      <w:tr>
        <w:tblPrEx>
          <w:tblCellMar>
            <w:top w:w="0" w:type="dxa"/>
            <w:left w:w="108" w:type="dxa"/>
            <w:bottom w:w="0" w:type="dxa"/>
            <w:right w:w="108" w:type="dxa"/>
          </w:tblCellMar>
        </w:tblPrEx>
        <w:trPr>
          <w:trHeight w:val="989" w:hRule="atLeast"/>
          <w:jc w:val="center"/>
        </w:trPr>
        <w:tc>
          <w:tcPr>
            <w:tcW w:w="62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ascii="宋体" w:hAnsi="宋体" w:eastAsia="宋体" w:cs="宋体"/>
                <w:color w:val="000000"/>
                <w:sz w:val="21"/>
                <w:szCs w:val="21"/>
              </w:rPr>
              <w:t>9</w:t>
            </w:r>
          </w:p>
        </w:tc>
        <w:tc>
          <w:tcPr>
            <w:tcW w:w="17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会议椅（含普通椅套）</w:t>
            </w:r>
          </w:p>
        </w:tc>
        <w:tc>
          <w:tcPr>
            <w:tcW w:w="125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w:t>
            </w:r>
          </w:p>
        </w:tc>
        <w:tc>
          <w:tcPr>
            <w:tcW w:w="86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把</w:t>
            </w:r>
          </w:p>
        </w:tc>
        <w:tc>
          <w:tcPr>
            <w:tcW w:w="118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4</w:t>
            </w:r>
            <w:r>
              <w:rPr>
                <w:rFonts w:ascii="宋体" w:hAnsi="宋体" w:eastAsia="宋体" w:cs="宋体"/>
                <w:color w:val="000000"/>
                <w:sz w:val="21"/>
                <w:szCs w:val="21"/>
              </w:rPr>
              <w:t>8</w:t>
            </w:r>
          </w:p>
        </w:tc>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w:t>
            </w:r>
          </w:p>
        </w:tc>
        <w:tc>
          <w:tcPr>
            <w:tcW w:w="7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　</w:t>
            </w:r>
          </w:p>
        </w:tc>
        <w:tc>
          <w:tcPr>
            <w:tcW w:w="108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　</w:t>
            </w:r>
          </w:p>
        </w:tc>
      </w:tr>
      <w:tr>
        <w:tblPrEx>
          <w:tblCellMar>
            <w:top w:w="0" w:type="dxa"/>
            <w:left w:w="108" w:type="dxa"/>
            <w:bottom w:w="0" w:type="dxa"/>
            <w:right w:w="108" w:type="dxa"/>
          </w:tblCellMar>
        </w:tblPrEx>
        <w:trPr>
          <w:trHeight w:val="989" w:hRule="atLeast"/>
          <w:jc w:val="center"/>
        </w:trPr>
        <w:tc>
          <w:tcPr>
            <w:tcW w:w="62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1</w:t>
            </w:r>
            <w:r>
              <w:rPr>
                <w:rFonts w:ascii="宋体" w:hAnsi="宋体" w:eastAsia="宋体" w:cs="宋体"/>
                <w:color w:val="000000"/>
                <w:sz w:val="21"/>
                <w:szCs w:val="21"/>
              </w:rPr>
              <w:t>0</w:t>
            </w:r>
          </w:p>
        </w:tc>
        <w:tc>
          <w:tcPr>
            <w:tcW w:w="17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会议椅（含弹力棉椅套）</w:t>
            </w:r>
          </w:p>
        </w:tc>
        <w:tc>
          <w:tcPr>
            <w:tcW w:w="125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ascii="宋体" w:hAnsi="宋体" w:eastAsia="宋体" w:cs="宋体"/>
                <w:color w:val="000000"/>
                <w:sz w:val="21"/>
                <w:szCs w:val="21"/>
              </w:rPr>
              <w:t>/</w:t>
            </w:r>
          </w:p>
        </w:tc>
        <w:tc>
          <w:tcPr>
            <w:tcW w:w="86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把</w:t>
            </w:r>
          </w:p>
        </w:tc>
        <w:tc>
          <w:tcPr>
            <w:tcW w:w="118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6</w:t>
            </w:r>
            <w:r>
              <w:rPr>
                <w:rFonts w:ascii="宋体" w:hAnsi="宋体" w:eastAsia="宋体" w:cs="宋体"/>
                <w:color w:val="000000"/>
                <w:sz w:val="21"/>
                <w:szCs w:val="21"/>
              </w:rPr>
              <w:t>6</w:t>
            </w:r>
          </w:p>
        </w:tc>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w:t>
            </w:r>
          </w:p>
        </w:tc>
        <w:tc>
          <w:tcPr>
            <w:tcW w:w="7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p>
        </w:tc>
        <w:tc>
          <w:tcPr>
            <w:tcW w:w="108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p>
        </w:tc>
      </w:tr>
      <w:tr>
        <w:tblPrEx>
          <w:tblCellMar>
            <w:top w:w="0" w:type="dxa"/>
            <w:left w:w="108" w:type="dxa"/>
            <w:bottom w:w="0" w:type="dxa"/>
            <w:right w:w="108" w:type="dxa"/>
          </w:tblCellMar>
        </w:tblPrEx>
        <w:trPr>
          <w:trHeight w:val="989" w:hRule="atLeast"/>
          <w:jc w:val="center"/>
        </w:trPr>
        <w:tc>
          <w:tcPr>
            <w:tcW w:w="62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ascii="宋体" w:hAnsi="宋体" w:eastAsia="宋体" w:cs="宋体"/>
                <w:color w:val="000000"/>
                <w:sz w:val="21"/>
                <w:szCs w:val="21"/>
              </w:rPr>
              <w:t>11</w:t>
            </w:r>
          </w:p>
        </w:tc>
        <w:tc>
          <w:tcPr>
            <w:tcW w:w="17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铝合金椅</w:t>
            </w:r>
          </w:p>
        </w:tc>
        <w:tc>
          <w:tcPr>
            <w:tcW w:w="125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700（直径）*700（高度）mm　</w:t>
            </w:r>
          </w:p>
        </w:tc>
        <w:tc>
          <w:tcPr>
            <w:tcW w:w="86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把</w:t>
            </w:r>
          </w:p>
        </w:tc>
        <w:tc>
          <w:tcPr>
            <w:tcW w:w="118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6</w:t>
            </w:r>
            <w:r>
              <w:rPr>
                <w:rFonts w:ascii="宋体" w:hAnsi="宋体" w:eastAsia="宋体" w:cs="宋体"/>
                <w:color w:val="000000"/>
                <w:sz w:val="21"/>
                <w:szCs w:val="21"/>
              </w:rPr>
              <w:t>4</w:t>
            </w:r>
          </w:p>
        </w:tc>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ascii="宋体" w:hAnsi="宋体" w:eastAsia="宋体" w:cs="宋体"/>
                <w:color w:val="000000"/>
                <w:sz w:val="21"/>
                <w:szCs w:val="21"/>
              </w:rPr>
              <w:t>/</w:t>
            </w:r>
          </w:p>
        </w:tc>
        <w:tc>
          <w:tcPr>
            <w:tcW w:w="7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p>
        </w:tc>
        <w:tc>
          <w:tcPr>
            <w:tcW w:w="108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p>
        </w:tc>
      </w:tr>
      <w:tr>
        <w:tblPrEx>
          <w:tblCellMar>
            <w:top w:w="0" w:type="dxa"/>
            <w:left w:w="108" w:type="dxa"/>
            <w:bottom w:w="0" w:type="dxa"/>
            <w:right w:w="108" w:type="dxa"/>
          </w:tblCellMar>
        </w:tblPrEx>
        <w:trPr>
          <w:trHeight w:val="989" w:hRule="atLeast"/>
          <w:jc w:val="center"/>
        </w:trPr>
        <w:tc>
          <w:tcPr>
            <w:tcW w:w="62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1</w:t>
            </w:r>
            <w:r>
              <w:rPr>
                <w:rFonts w:ascii="宋体" w:hAnsi="宋体" w:eastAsia="宋体" w:cs="宋体"/>
                <w:color w:val="000000"/>
                <w:sz w:val="21"/>
                <w:szCs w:val="21"/>
              </w:rPr>
              <w:t>2</w:t>
            </w:r>
          </w:p>
        </w:tc>
        <w:tc>
          <w:tcPr>
            <w:tcW w:w="17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塑料椅</w:t>
            </w:r>
          </w:p>
        </w:tc>
        <w:tc>
          <w:tcPr>
            <w:tcW w:w="125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700（直径）*700（高度）mm</w:t>
            </w:r>
          </w:p>
        </w:tc>
        <w:tc>
          <w:tcPr>
            <w:tcW w:w="86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把</w:t>
            </w:r>
          </w:p>
        </w:tc>
        <w:tc>
          <w:tcPr>
            <w:tcW w:w="118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7</w:t>
            </w:r>
            <w:r>
              <w:rPr>
                <w:rFonts w:ascii="宋体" w:hAnsi="宋体" w:eastAsia="宋体" w:cs="宋体"/>
                <w:color w:val="000000"/>
                <w:sz w:val="21"/>
                <w:szCs w:val="21"/>
              </w:rPr>
              <w:t>7</w:t>
            </w:r>
          </w:p>
        </w:tc>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w:t>
            </w:r>
          </w:p>
        </w:tc>
        <w:tc>
          <w:tcPr>
            <w:tcW w:w="7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p>
        </w:tc>
        <w:tc>
          <w:tcPr>
            <w:tcW w:w="108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p>
        </w:tc>
      </w:tr>
      <w:tr>
        <w:tblPrEx>
          <w:tblCellMar>
            <w:top w:w="0" w:type="dxa"/>
            <w:left w:w="108" w:type="dxa"/>
            <w:bottom w:w="0" w:type="dxa"/>
            <w:right w:w="108" w:type="dxa"/>
          </w:tblCellMar>
        </w:tblPrEx>
        <w:trPr>
          <w:trHeight w:val="989" w:hRule="atLeast"/>
          <w:jc w:val="center"/>
        </w:trPr>
        <w:tc>
          <w:tcPr>
            <w:tcW w:w="62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1</w:t>
            </w:r>
            <w:r>
              <w:rPr>
                <w:rFonts w:ascii="宋体" w:hAnsi="宋体" w:eastAsia="宋体" w:cs="宋体"/>
                <w:color w:val="000000"/>
                <w:sz w:val="21"/>
                <w:szCs w:val="21"/>
              </w:rPr>
              <w:t>3</w:t>
            </w:r>
          </w:p>
        </w:tc>
        <w:tc>
          <w:tcPr>
            <w:tcW w:w="17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沙发椅</w:t>
            </w:r>
          </w:p>
        </w:tc>
        <w:tc>
          <w:tcPr>
            <w:tcW w:w="125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700（直径）*700（高度）mm</w:t>
            </w:r>
          </w:p>
        </w:tc>
        <w:tc>
          <w:tcPr>
            <w:tcW w:w="86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把</w:t>
            </w:r>
          </w:p>
        </w:tc>
        <w:tc>
          <w:tcPr>
            <w:tcW w:w="118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2</w:t>
            </w:r>
            <w:r>
              <w:rPr>
                <w:rFonts w:ascii="宋体" w:hAnsi="宋体" w:eastAsia="宋体" w:cs="宋体"/>
                <w:color w:val="000000"/>
                <w:sz w:val="21"/>
                <w:szCs w:val="21"/>
              </w:rPr>
              <w:t>55</w:t>
            </w:r>
          </w:p>
        </w:tc>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w:t>
            </w:r>
          </w:p>
        </w:tc>
        <w:tc>
          <w:tcPr>
            <w:tcW w:w="7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p>
        </w:tc>
        <w:tc>
          <w:tcPr>
            <w:tcW w:w="108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p>
        </w:tc>
      </w:tr>
      <w:tr>
        <w:tblPrEx>
          <w:tblCellMar>
            <w:top w:w="0" w:type="dxa"/>
            <w:left w:w="108" w:type="dxa"/>
            <w:bottom w:w="0" w:type="dxa"/>
            <w:right w:w="108" w:type="dxa"/>
          </w:tblCellMar>
        </w:tblPrEx>
        <w:trPr>
          <w:trHeight w:val="989" w:hRule="atLeast"/>
          <w:jc w:val="center"/>
        </w:trPr>
        <w:tc>
          <w:tcPr>
            <w:tcW w:w="62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1</w:t>
            </w:r>
            <w:r>
              <w:rPr>
                <w:rFonts w:ascii="宋体" w:hAnsi="宋体" w:eastAsia="宋体" w:cs="宋体"/>
                <w:color w:val="000000"/>
                <w:sz w:val="21"/>
                <w:szCs w:val="21"/>
              </w:rPr>
              <w:t>4</w:t>
            </w:r>
          </w:p>
        </w:tc>
        <w:tc>
          <w:tcPr>
            <w:tcW w:w="17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吧椅</w:t>
            </w:r>
          </w:p>
        </w:tc>
        <w:tc>
          <w:tcPr>
            <w:tcW w:w="125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700（直径）*高度可调节</w:t>
            </w:r>
          </w:p>
        </w:tc>
        <w:tc>
          <w:tcPr>
            <w:tcW w:w="86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把</w:t>
            </w:r>
          </w:p>
        </w:tc>
        <w:tc>
          <w:tcPr>
            <w:tcW w:w="118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1</w:t>
            </w:r>
            <w:r>
              <w:rPr>
                <w:rFonts w:ascii="宋体" w:hAnsi="宋体" w:eastAsia="宋体" w:cs="宋体"/>
                <w:color w:val="000000"/>
                <w:sz w:val="21"/>
                <w:szCs w:val="21"/>
              </w:rPr>
              <w:t>53</w:t>
            </w:r>
          </w:p>
        </w:tc>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w:t>
            </w:r>
          </w:p>
        </w:tc>
        <w:tc>
          <w:tcPr>
            <w:tcW w:w="7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p>
        </w:tc>
        <w:tc>
          <w:tcPr>
            <w:tcW w:w="108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p>
        </w:tc>
      </w:tr>
      <w:tr>
        <w:tblPrEx>
          <w:tblCellMar>
            <w:top w:w="0" w:type="dxa"/>
            <w:left w:w="108" w:type="dxa"/>
            <w:bottom w:w="0" w:type="dxa"/>
            <w:right w:w="108" w:type="dxa"/>
          </w:tblCellMar>
        </w:tblPrEx>
        <w:trPr>
          <w:trHeight w:val="989" w:hRule="atLeast"/>
          <w:jc w:val="center"/>
        </w:trPr>
        <w:tc>
          <w:tcPr>
            <w:tcW w:w="62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1</w:t>
            </w:r>
            <w:r>
              <w:rPr>
                <w:rFonts w:ascii="宋体" w:hAnsi="宋体" w:eastAsia="宋体" w:cs="宋体"/>
                <w:color w:val="000000"/>
                <w:sz w:val="21"/>
                <w:szCs w:val="21"/>
              </w:rPr>
              <w:t>5</w:t>
            </w:r>
          </w:p>
        </w:tc>
        <w:tc>
          <w:tcPr>
            <w:tcW w:w="17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液晶电视</w:t>
            </w:r>
          </w:p>
        </w:tc>
        <w:tc>
          <w:tcPr>
            <w:tcW w:w="125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50/55/60寸</w:t>
            </w:r>
          </w:p>
        </w:tc>
        <w:tc>
          <w:tcPr>
            <w:tcW w:w="86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台</w:t>
            </w:r>
          </w:p>
        </w:tc>
        <w:tc>
          <w:tcPr>
            <w:tcW w:w="118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ascii="宋体" w:hAnsi="宋体" w:eastAsia="宋体" w:cs="宋体"/>
                <w:color w:val="000000"/>
                <w:sz w:val="21"/>
                <w:szCs w:val="21"/>
              </w:rPr>
              <w:t>636/699/761</w:t>
            </w:r>
          </w:p>
        </w:tc>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ascii="宋体" w:hAnsi="宋体" w:eastAsia="宋体" w:cs="宋体"/>
                <w:color w:val="000000"/>
                <w:sz w:val="21"/>
                <w:szCs w:val="21"/>
              </w:rPr>
              <w:t>5000</w:t>
            </w:r>
          </w:p>
        </w:tc>
        <w:tc>
          <w:tcPr>
            <w:tcW w:w="7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p>
        </w:tc>
        <w:tc>
          <w:tcPr>
            <w:tcW w:w="108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p>
        </w:tc>
      </w:tr>
      <w:tr>
        <w:tblPrEx>
          <w:tblCellMar>
            <w:top w:w="0" w:type="dxa"/>
            <w:left w:w="108" w:type="dxa"/>
            <w:bottom w:w="0" w:type="dxa"/>
            <w:right w:w="108" w:type="dxa"/>
          </w:tblCellMar>
        </w:tblPrEx>
        <w:trPr>
          <w:trHeight w:val="989" w:hRule="atLeast"/>
          <w:jc w:val="center"/>
        </w:trPr>
        <w:tc>
          <w:tcPr>
            <w:tcW w:w="62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1</w:t>
            </w:r>
            <w:r>
              <w:rPr>
                <w:rFonts w:ascii="宋体" w:hAnsi="宋体" w:eastAsia="宋体" w:cs="宋体"/>
                <w:color w:val="000000"/>
                <w:sz w:val="21"/>
                <w:szCs w:val="21"/>
              </w:rPr>
              <w:t>6</w:t>
            </w:r>
          </w:p>
        </w:tc>
        <w:tc>
          <w:tcPr>
            <w:tcW w:w="17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饮水机</w:t>
            </w:r>
          </w:p>
        </w:tc>
        <w:tc>
          <w:tcPr>
            <w:tcW w:w="125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w:t>
            </w:r>
          </w:p>
        </w:tc>
        <w:tc>
          <w:tcPr>
            <w:tcW w:w="86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台</w:t>
            </w:r>
          </w:p>
        </w:tc>
        <w:tc>
          <w:tcPr>
            <w:tcW w:w="118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ascii="宋体" w:hAnsi="宋体" w:eastAsia="宋体" w:cs="宋体"/>
                <w:color w:val="000000"/>
                <w:sz w:val="21"/>
                <w:szCs w:val="21"/>
              </w:rPr>
              <w:t>192</w:t>
            </w:r>
          </w:p>
        </w:tc>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w:t>
            </w:r>
          </w:p>
        </w:tc>
        <w:tc>
          <w:tcPr>
            <w:tcW w:w="7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p>
        </w:tc>
        <w:tc>
          <w:tcPr>
            <w:tcW w:w="108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p>
        </w:tc>
      </w:tr>
      <w:tr>
        <w:tblPrEx>
          <w:tblCellMar>
            <w:top w:w="0" w:type="dxa"/>
            <w:left w:w="108" w:type="dxa"/>
            <w:bottom w:w="0" w:type="dxa"/>
            <w:right w:w="108" w:type="dxa"/>
          </w:tblCellMar>
        </w:tblPrEx>
        <w:trPr>
          <w:trHeight w:val="989" w:hRule="atLeast"/>
          <w:jc w:val="center"/>
        </w:trPr>
        <w:tc>
          <w:tcPr>
            <w:tcW w:w="62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1</w:t>
            </w:r>
            <w:r>
              <w:rPr>
                <w:rFonts w:ascii="宋体" w:hAnsi="宋体" w:eastAsia="宋体" w:cs="宋体"/>
                <w:color w:val="000000"/>
                <w:sz w:val="21"/>
                <w:szCs w:val="21"/>
              </w:rPr>
              <w:t>7</w:t>
            </w:r>
          </w:p>
        </w:tc>
        <w:tc>
          <w:tcPr>
            <w:tcW w:w="17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桶装水</w:t>
            </w:r>
          </w:p>
        </w:tc>
        <w:tc>
          <w:tcPr>
            <w:tcW w:w="125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w:t>
            </w:r>
          </w:p>
        </w:tc>
        <w:tc>
          <w:tcPr>
            <w:tcW w:w="86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桶</w:t>
            </w:r>
          </w:p>
        </w:tc>
        <w:tc>
          <w:tcPr>
            <w:tcW w:w="118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2</w:t>
            </w:r>
            <w:r>
              <w:rPr>
                <w:rFonts w:ascii="宋体" w:hAnsi="宋体" w:eastAsia="宋体" w:cs="宋体"/>
                <w:color w:val="000000"/>
                <w:sz w:val="21"/>
                <w:szCs w:val="21"/>
              </w:rPr>
              <w:t>0</w:t>
            </w:r>
          </w:p>
        </w:tc>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r>
              <w:rPr>
                <w:rFonts w:hint="eastAsia" w:ascii="宋体" w:hAnsi="宋体" w:eastAsia="宋体" w:cs="宋体"/>
                <w:color w:val="000000"/>
                <w:sz w:val="21"/>
                <w:szCs w:val="21"/>
              </w:rPr>
              <w:t>/</w:t>
            </w:r>
          </w:p>
        </w:tc>
        <w:tc>
          <w:tcPr>
            <w:tcW w:w="7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p>
        </w:tc>
        <w:tc>
          <w:tcPr>
            <w:tcW w:w="108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p>
        </w:tc>
      </w:tr>
      <w:tr>
        <w:tblPrEx>
          <w:tblCellMar>
            <w:top w:w="0" w:type="dxa"/>
            <w:left w:w="108" w:type="dxa"/>
            <w:bottom w:w="0" w:type="dxa"/>
            <w:right w:w="108" w:type="dxa"/>
          </w:tblCellMar>
        </w:tblPrEx>
        <w:trPr>
          <w:gridAfter w:val="1"/>
          <w:wAfter w:w="9" w:type="dxa"/>
          <w:trHeight w:val="1290" w:hRule="atLeast"/>
          <w:jc w:val="center"/>
        </w:trPr>
        <w:tc>
          <w:tcPr>
            <w:tcW w:w="3333" w:type="dxa"/>
            <w:gridSpan w:val="3"/>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40"/>
              <w:spacing w:line="216" w:lineRule="auto"/>
              <w:jc w:val="both"/>
              <w:rPr>
                <w:rFonts w:asciiTheme="minorEastAsia" w:hAnsiTheme="minorEastAsia" w:cstheme="minorEastAsia"/>
                <w:bCs/>
                <w:kern w:val="44"/>
                <w:sz w:val="21"/>
              </w:rPr>
            </w:pPr>
            <w:r>
              <w:rPr>
                <w:rFonts w:hint="eastAsia" w:hAnsi="宋体" w:eastAsia="宋体" w:cs="宋体"/>
                <w:color w:val="000000"/>
                <w:sz w:val="21"/>
              </w:rPr>
              <w:t>主场服务商：</w:t>
            </w:r>
            <w:r>
              <w:rPr>
                <w:rFonts w:hint="eastAsia" w:hAnsi="宋体" w:eastAsia="宋体" w:cs="宋体"/>
                <w:color w:val="000000"/>
                <w:sz w:val="21"/>
              </w:rPr>
              <w:br w:type="textWrapping"/>
            </w:r>
            <w:r>
              <w:rPr>
                <w:rFonts w:hint="eastAsia" w:asciiTheme="minorEastAsia" w:hAnsiTheme="minorEastAsia" w:cstheme="minorEastAsia"/>
                <w:bCs/>
                <w:kern w:val="44"/>
                <w:sz w:val="21"/>
              </w:rPr>
              <w:t>联系人：王定帮</w:t>
            </w:r>
          </w:p>
          <w:p>
            <w:pPr>
              <w:pStyle w:val="40"/>
              <w:spacing w:line="216" w:lineRule="auto"/>
              <w:jc w:val="both"/>
              <w:rPr>
                <w:rFonts w:asciiTheme="minorEastAsia" w:hAnsiTheme="minorEastAsia" w:cstheme="minorEastAsia"/>
                <w:bCs/>
                <w:kern w:val="44"/>
                <w:sz w:val="21"/>
              </w:rPr>
            </w:pPr>
            <w:r>
              <w:rPr>
                <w:rFonts w:hint="eastAsia" w:asciiTheme="minorEastAsia" w:hAnsiTheme="minorEastAsia" w:cstheme="minorEastAsia"/>
                <w:bCs/>
                <w:kern w:val="44"/>
                <w:sz w:val="21"/>
              </w:rPr>
              <w:t>电话：16608006437</w:t>
            </w:r>
          </w:p>
          <w:p>
            <w:pPr>
              <w:spacing w:line="216" w:lineRule="auto"/>
              <w:jc w:val="both"/>
              <w:rPr>
                <w:rFonts w:ascii="宋体" w:hAnsi="宋体" w:eastAsia="宋体" w:cs="宋体"/>
                <w:color w:val="000000"/>
                <w:sz w:val="21"/>
                <w:szCs w:val="21"/>
              </w:rPr>
            </w:pPr>
            <w:r>
              <w:rPr>
                <w:rFonts w:hint="eastAsia" w:asciiTheme="minorEastAsia" w:hAnsiTheme="minorEastAsia" w:cstheme="minorEastAsia"/>
                <w:bCs/>
                <w:kern w:val="44"/>
                <w:sz w:val="21"/>
              </w:rPr>
              <w:t>邮箱：</w:t>
            </w:r>
            <w:r>
              <w:fldChar w:fldCharType="begin"/>
            </w:r>
            <w:r>
              <w:instrText xml:space="preserve"> HYPERLINK "mailto:cdxbh@ciexpo.net.cn" </w:instrText>
            </w:r>
            <w:r>
              <w:fldChar w:fldCharType="separate"/>
            </w:r>
            <w:r>
              <w:rPr>
                <w:rFonts w:hint="eastAsia" w:asciiTheme="minorEastAsia" w:hAnsiTheme="minorEastAsia" w:cstheme="minorEastAsia"/>
                <w:bCs/>
                <w:kern w:val="44"/>
                <w:sz w:val="21"/>
              </w:rPr>
              <w:t>csa-xc@ciexpo.net.cn</w:t>
            </w:r>
            <w:r>
              <w:rPr>
                <w:rFonts w:hint="eastAsia" w:asciiTheme="minorEastAsia" w:hAnsiTheme="minorEastAsia" w:cstheme="minorEastAsia"/>
                <w:bCs/>
                <w:kern w:val="44"/>
                <w:sz w:val="21"/>
              </w:rPr>
              <w:fldChar w:fldCharType="end"/>
            </w:r>
          </w:p>
        </w:tc>
        <w:tc>
          <w:tcPr>
            <w:tcW w:w="525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pStyle w:val="40"/>
              <w:spacing w:line="216" w:lineRule="auto"/>
              <w:jc w:val="both"/>
              <w:rPr>
                <w:rFonts w:hAnsi="宋体" w:eastAsia="宋体" w:cs="宋体"/>
                <w:color w:val="000000"/>
                <w:sz w:val="21"/>
              </w:rPr>
            </w:pPr>
            <w:r>
              <w:rPr>
                <w:rFonts w:asciiTheme="minorEastAsia" w:hAnsiTheme="minorEastAsia" w:cstheme="minorEastAsia"/>
                <w:bCs/>
                <w:kern w:val="44"/>
                <w:sz w:val="21"/>
              </w:rPr>
              <w:t>开户名称：中展励德国际展览（北京）有限公司</w:t>
            </w:r>
            <w:r>
              <w:rPr>
                <w:rFonts w:asciiTheme="minorEastAsia" w:hAnsiTheme="minorEastAsia" w:cstheme="minorEastAsia"/>
                <w:bCs/>
                <w:kern w:val="44"/>
                <w:sz w:val="21"/>
              </w:rPr>
              <w:br w:type="textWrapping"/>
            </w:r>
            <w:r>
              <w:rPr>
                <w:rFonts w:asciiTheme="minorEastAsia" w:hAnsiTheme="minorEastAsia" w:cstheme="minorEastAsia"/>
                <w:bCs/>
                <w:kern w:val="44"/>
                <w:sz w:val="21"/>
              </w:rPr>
              <w:t>开户银行：中国建设银行北京中轴路支行</w:t>
            </w:r>
            <w:r>
              <w:rPr>
                <w:rFonts w:asciiTheme="minorEastAsia" w:hAnsiTheme="minorEastAsia" w:cstheme="minorEastAsia"/>
                <w:bCs/>
                <w:kern w:val="44"/>
                <w:sz w:val="21"/>
              </w:rPr>
              <w:br w:type="textWrapping"/>
            </w:r>
            <w:r>
              <w:rPr>
                <w:rFonts w:asciiTheme="minorEastAsia" w:hAnsiTheme="minorEastAsia" w:cstheme="minorEastAsia"/>
                <w:bCs/>
                <w:kern w:val="44"/>
                <w:sz w:val="21"/>
              </w:rPr>
              <w:t>银行帐号：1100 1085 8000 5300 8672</w:t>
            </w:r>
          </w:p>
        </w:tc>
      </w:tr>
      <w:tr>
        <w:tblPrEx>
          <w:tblCellMar>
            <w:top w:w="0" w:type="dxa"/>
            <w:left w:w="108" w:type="dxa"/>
            <w:bottom w:w="0" w:type="dxa"/>
            <w:right w:w="108" w:type="dxa"/>
          </w:tblCellMar>
        </w:tblPrEx>
        <w:trPr>
          <w:gridAfter w:val="1"/>
          <w:wAfter w:w="9" w:type="dxa"/>
          <w:trHeight w:val="1139" w:hRule="atLeast"/>
          <w:jc w:val="center"/>
        </w:trPr>
        <w:tc>
          <w:tcPr>
            <w:tcW w:w="3333" w:type="dxa"/>
            <w:gridSpan w:val="3"/>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jc w:val="center"/>
              <w:rPr>
                <w:rFonts w:ascii="宋体" w:hAnsi="宋体" w:eastAsia="宋体" w:cs="宋体"/>
                <w:color w:val="000000"/>
                <w:sz w:val="21"/>
                <w:szCs w:val="21"/>
              </w:rPr>
            </w:pPr>
          </w:p>
        </w:tc>
        <w:tc>
          <w:tcPr>
            <w:tcW w:w="525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spacing w:line="216" w:lineRule="auto"/>
              <w:rPr>
                <w:rFonts w:ascii="宋体" w:hAnsi="宋体" w:eastAsia="宋体" w:cs="宋体"/>
                <w:color w:val="000000"/>
                <w:sz w:val="21"/>
                <w:szCs w:val="21"/>
              </w:rPr>
            </w:pPr>
            <w:r>
              <w:rPr>
                <w:rFonts w:hint="eastAsia" w:ascii="宋体" w:hAnsi="宋体" w:eastAsia="宋体" w:cs="宋体"/>
                <w:color w:val="000000"/>
                <w:sz w:val="21"/>
                <w:szCs w:val="21"/>
              </w:rPr>
              <w:t>备注：</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rPr>
              <w:t>请认真填写完毕，以邮件形式发送至主场服务商，字迹清晰并加盖公章</w:t>
            </w:r>
          </w:p>
        </w:tc>
      </w:tr>
      <w:tr>
        <w:tblPrEx>
          <w:tblCellMar>
            <w:top w:w="0" w:type="dxa"/>
            <w:left w:w="108" w:type="dxa"/>
            <w:bottom w:w="0" w:type="dxa"/>
            <w:right w:w="108" w:type="dxa"/>
          </w:tblCellMar>
        </w:tblPrEx>
        <w:trPr>
          <w:gridAfter w:val="1"/>
          <w:wAfter w:w="9" w:type="dxa"/>
          <w:trHeight w:val="454" w:hRule="exact"/>
          <w:jc w:val="center"/>
        </w:trPr>
        <w:tc>
          <w:tcPr>
            <w:tcW w:w="8505" w:type="dxa"/>
            <w:gridSpan w:val="9"/>
            <w:tcBorders>
              <w:top w:val="single" w:color="auto" w:sz="4" w:space="0"/>
              <w:left w:val="single" w:color="auto" w:sz="4" w:space="0"/>
              <w:bottom w:val="single" w:color="auto" w:sz="4" w:space="0"/>
              <w:right w:val="single" w:color="auto" w:sz="4" w:space="0"/>
            </w:tcBorders>
            <w:shd w:val="clear" w:color="auto" w:fill="auto"/>
            <w:vAlign w:val="center"/>
          </w:tcPr>
          <w:p>
            <w:pPr>
              <w:pStyle w:val="40"/>
              <w:spacing w:line="216" w:lineRule="auto"/>
              <w:rPr>
                <w:rFonts w:hAnsi="宋体" w:eastAsia="宋体" w:cs="宋体"/>
                <w:color w:val="000000"/>
                <w:sz w:val="21"/>
              </w:rPr>
            </w:pPr>
            <w:r>
              <w:rPr>
                <w:rFonts w:hint="eastAsia" w:hAnsi="宋体" w:eastAsia="宋体" w:cstheme="minorEastAsia"/>
                <w:bCs/>
                <w:kern w:val="44"/>
                <w:sz w:val="21"/>
              </w:rPr>
              <w:t xml:space="preserve">参展单位：  </w:t>
            </w:r>
          </w:p>
        </w:tc>
      </w:tr>
      <w:tr>
        <w:tblPrEx>
          <w:tblCellMar>
            <w:top w:w="0" w:type="dxa"/>
            <w:left w:w="108" w:type="dxa"/>
            <w:bottom w:w="0" w:type="dxa"/>
            <w:right w:w="108" w:type="dxa"/>
          </w:tblCellMar>
        </w:tblPrEx>
        <w:trPr>
          <w:gridAfter w:val="1"/>
          <w:wAfter w:w="9" w:type="dxa"/>
          <w:trHeight w:val="454" w:hRule="exact"/>
          <w:jc w:val="center"/>
        </w:trPr>
        <w:tc>
          <w:tcPr>
            <w:tcW w:w="8505" w:type="dxa"/>
            <w:gridSpan w:val="9"/>
            <w:tcBorders>
              <w:top w:val="single" w:color="auto" w:sz="4" w:space="0"/>
              <w:left w:val="single" w:color="auto" w:sz="4" w:space="0"/>
              <w:bottom w:val="single" w:color="auto" w:sz="4" w:space="0"/>
              <w:right w:val="single" w:color="auto" w:sz="4" w:space="0"/>
            </w:tcBorders>
            <w:shd w:val="clear" w:color="auto" w:fill="auto"/>
            <w:vAlign w:val="center"/>
          </w:tcPr>
          <w:p>
            <w:pPr>
              <w:pStyle w:val="40"/>
              <w:spacing w:line="216" w:lineRule="auto"/>
              <w:rPr>
                <w:rFonts w:hAnsi="宋体" w:eastAsia="宋体" w:cs="宋体"/>
                <w:color w:val="000000"/>
                <w:sz w:val="21"/>
              </w:rPr>
            </w:pPr>
            <w:r>
              <w:rPr>
                <w:rFonts w:hint="eastAsia" w:hAnsi="宋体" w:eastAsia="宋体" w:cstheme="minorEastAsia"/>
                <w:bCs/>
                <w:kern w:val="44"/>
                <w:sz w:val="21"/>
              </w:rPr>
              <w:t>搭建单位：                              展位号：</w:t>
            </w:r>
          </w:p>
        </w:tc>
      </w:tr>
      <w:tr>
        <w:tblPrEx>
          <w:tblCellMar>
            <w:top w:w="0" w:type="dxa"/>
            <w:left w:w="108" w:type="dxa"/>
            <w:bottom w:w="0" w:type="dxa"/>
            <w:right w:w="108" w:type="dxa"/>
          </w:tblCellMar>
        </w:tblPrEx>
        <w:trPr>
          <w:gridAfter w:val="1"/>
          <w:wAfter w:w="9" w:type="dxa"/>
          <w:trHeight w:val="454" w:hRule="exact"/>
          <w:jc w:val="center"/>
        </w:trPr>
        <w:tc>
          <w:tcPr>
            <w:tcW w:w="8505" w:type="dxa"/>
            <w:gridSpan w:val="9"/>
            <w:tcBorders>
              <w:top w:val="single" w:color="auto" w:sz="4" w:space="0"/>
              <w:left w:val="single" w:color="auto" w:sz="4" w:space="0"/>
              <w:bottom w:val="single" w:color="auto" w:sz="4" w:space="0"/>
              <w:right w:val="single" w:color="auto" w:sz="4" w:space="0"/>
            </w:tcBorders>
            <w:shd w:val="clear" w:color="auto" w:fill="auto"/>
            <w:vAlign w:val="center"/>
          </w:tcPr>
          <w:p>
            <w:pPr>
              <w:pStyle w:val="40"/>
              <w:spacing w:line="216" w:lineRule="auto"/>
              <w:rPr>
                <w:rFonts w:hAnsi="宋体" w:eastAsia="宋体" w:cs="宋体"/>
                <w:color w:val="000000"/>
                <w:sz w:val="21"/>
              </w:rPr>
            </w:pPr>
            <w:r>
              <w:rPr>
                <w:rFonts w:hint="eastAsia" w:hAnsi="宋体" w:eastAsia="宋体" w:cstheme="minorEastAsia"/>
                <w:bCs/>
                <w:kern w:val="44"/>
                <w:sz w:val="21"/>
              </w:rPr>
              <w:t>联系人：                                电话：</w:t>
            </w:r>
          </w:p>
        </w:tc>
      </w:tr>
      <w:tr>
        <w:tblPrEx>
          <w:tblCellMar>
            <w:top w:w="0" w:type="dxa"/>
            <w:left w:w="108" w:type="dxa"/>
            <w:bottom w:w="0" w:type="dxa"/>
            <w:right w:w="108" w:type="dxa"/>
          </w:tblCellMar>
        </w:tblPrEx>
        <w:trPr>
          <w:gridAfter w:val="1"/>
          <w:wAfter w:w="9" w:type="dxa"/>
          <w:trHeight w:val="454" w:hRule="exact"/>
          <w:jc w:val="center"/>
        </w:trPr>
        <w:tc>
          <w:tcPr>
            <w:tcW w:w="8505" w:type="dxa"/>
            <w:gridSpan w:val="9"/>
            <w:tcBorders>
              <w:top w:val="single" w:color="auto" w:sz="4" w:space="0"/>
              <w:left w:val="single" w:color="auto" w:sz="4" w:space="0"/>
              <w:bottom w:val="single" w:color="auto" w:sz="4" w:space="0"/>
              <w:right w:val="single" w:color="auto" w:sz="4" w:space="0"/>
            </w:tcBorders>
            <w:shd w:val="clear" w:color="auto" w:fill="auto"/>
            <w:vAlign w:val="center"/>
          </w:tcPr>
          <w:p>
            <w:pPr>
              <w:pStyle w:val="40"/>
              <w:spacing w:line="216" w:lineRule="auto"/>
              <w:rPr>
                <w:rFonts w:hAnsi="宋体" w:eastAsia="宋体" w:cs="宋体"/>
                <w:color w:val="000000"/>
                <w:sz w:val="21"/>
              </w:rPr>
            </w:pPr>
            <w:r>
              <w:rPr>
                <w:rFonts w:hint="eastAsia" w:hAnsi="宋体" w:eastAsia="宋体" w:cstheme="minorEastAsia"/>
                <w:bCs/>
                <w:kern w:val="44"/>
                <w:sz w:val="21"/>
              </w:rPr>
              <w:t>日期：                                  盖章：</w:t>
            </w:r>
          </w:p>
        </w:tc>
      </w:tr>
    </w:tbl>
    <w:p/>
    <w:p>
      <w:pPr>
        <w:spacing w:line="216" w:lineRule="auto"/>
        <w:rPr>
          <w:rFonts w:ascii="宋体" w:hAnsi="宋体" w:eastAsia="宋体"/>
          <w:sz w:val="21"/>
          <w:szCs w:val="21"/>
        </w:rPr>
      </w:pPr>
    </w:p>
    <w:bookmarkEnd w:id="159"/>
    <w:p>
      <w:pPr>
        <w:spacing w:line="216" w:lineRule="auto"/>
        <w:rPr>
          <w:rStyle w:val="42"/>
          <w:rFonts w:asciiTheme="minorEastAsia" w:hAnsiTheme="minorEastAsia" w:eastAsiaTheme="minorEastAsia"/>
          <w:bCs w:val="0"/>
          <w:i w:val="0"/>
          <w:iCs w:val="0"/>
        </w:rPr>
      </w:pPr>
    </w:p>
    <w:p>
      <w:pPr>
        <w:rPr>
          <w:rFonts w:asciiTheme="minorEastAsia" w:hAnsiTheme="minorEastAsia" w:cstheme="majorBidi"/>
          <w:bCs/>
          <w:i/>
          <w:iCs/>
          <w:sz w:val="28"/>
          <w:szCs w:val="28"/>
        </w:rPr>
      </w:pPr>
      <w:r>
        <w:rPr>
          <w:rStyle w:val="42"/>
          <w:rFonts w:hint="eastAsia" w:asciiTheme="minorEastAsia" w:hAnsiTheme="minorEastAsia" w:eastAsiaTheme="minorEastAsia"/>
        </w:rPr>
        <w:br w:type="page"/>
      </w:r>
    </w:p>
    <w:p>
      <w:pPr>
        <w:pStyle w:val="2"/>
        <w:spacing w:before="0" w:after="0"/>
        <w:rPr>
          <w:rFonts w:ascii="宋体" w:hAnsi="宋体"/>
        </w:rPr>
      </w:pPr>
      <w:bookmarkStart w:id="170" w:name="_Toc77168810"/>
      <w:r>
        <w:rPr>
          <w:rFonts w:hint="eastAsia" w:ascii="宋体" w:hAnsi="宋体"/>
        </w:rPr>
        <w:t>第五章相关附件</w:t>
      </w:r>
      <w:bookmarkEnd w:id="161"/>
      <w:bookmarkEnd w:id="162"/>
      <w:bookmarkEnd w:id="170"/>
    </w:p>
    <w:p>
      <w:pPr>
        <w:pStyle w:val="4"/>
        <w:rPr>
          <w:rStyle w:val="34"/>
          <w:rFonts w:ascii="宋体" w:hAnsi="宋体" w:cstheme="minorEastAsia"/>
          <w:color w:val="auto"/>
          <w:szCs w:val="24"/>
        </w:rPr>
      </w:pPr>
      <w:bookmarkStart w:id="171" w:name="_Toc891"/>
      <w:bookmarkStart w:id="172" w:name="_Toc77168811"/>
      <w:bookmarkStart w:id="173" w:name="_Toc2721"/>
      <w:bookmarkStart w:id="174" w:name="_Toc4247"/>
      <w:bookmarkStart w:id="175" w:name="_Toc4691"/>
      <w:r>
        <w:rPr>
          <w:rStyle w:val="59"/>
          <w:rFonts w:hint="eastAsia"/>
          <w:b/>
          <w:bCs/>
        </w:rPr>
        <w:t>温馨提示：</w:t>
      </w:r>
      <w:bookmarkEnd w:id="171"/>
      <w:bookmarkEnd w:id="172"/>
      <w:bookmarkEnd w:id="173"/>
      <w:bookmarkEnd w:id="174"/>
      <w:bookmarkEnd w:id="175"/>
    </w:p>
    <w:p>
      <w:pPr>
        <w:spacing w:line="480" w:lineRule="auto"/>
        <w:rPr>
          <w:rFonts w:ascii="宋体" w:hAnsi="宋体" w:eastAsia="宋体"/>
          <w:b/>
        </w:rPr>
      </w:pPr>
      <w:r>
        <w:rPr>
          <w:rFonts w:ascii="宋体" w:hAnsi="宋体" w:eastAsia="宋体" w:cs="微软雅黑"/>
          <w:b/>
        </w:rPr>
        <w:t>※</w:t>
      </w:r>
      <w:r>
        <w:rPr>
          <w:rFonts w:ascii="宋体" w:hAnsi="宋体" w:eastAsia="宋体"/>
          <w:b/>
        </w:rPr>
        <w:t>申报资料明细</w:t>
      </w:r>
    </w:p>
    <w:tbl>
      <w:tblPr>
        <w:tblStyle w:val="29"/>
        <w:tblW w:w="8004" w:type="dxa"/>
        <w:jc w:val="center"/>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Layout w:type="fixed"/>
        <w:tblCellMar>
          <w:top w:w="0" w:type="dxa"/>
          <w:left w:w="108" w:type="dxa"/>
          <w:bottom w:w="0" w:type="dxa"/>
          <w:right w:w="108" w:type="dxa"/>
        </w:tblCellMar>
      </w:tblPr>
      <w:tblGrid>
        <w:gridCol w:w="1014"/>
        <w:gridCol w:w="5289"/>
        <w:gridCol w:w="1701"/>
      </w:tblGrid>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98" w:hRule="exact"/>
          <w:jc w:val="center"/>
        </w:trPr>
        <w:tc>
          <w:tcPr>
            <w:tcW w:w="1014" w:type="dxa"/>
            <w:shd w:val="clear" w:color="auto" w:fill="4F81BD"/>
            <w:vAlign w:val="center"/>
          </w:tcPr>
          <w:p>
            <w:pPr>
              <w:spacing w:line="300" w:lineRule="exact"/>
              <w:jc w:val="center"/>
              <w:rPr>
                <w:rFonts w:ascii="宋体" w:hAnsi="宋体" w:eastAsia="宋体" w:cstheme="minorEastAsia"/>
                <w:b/>
                <w:color w:val="FFFFFF" w:themeColor="background1"/>
                <w:sz w:val="21"/>
                <w:szCs w:val="21"/>
                <w14:textFill>
                  <w14:solidFill>
                    <w14:schemeClr w14:val="bg1"/>
                  </w14:solidFill>
                </w14:textFill>
              </w:rPr>
            </w:pPr>
            <w:r>
              <w:rPr>
                <w:rFonts w:hint="eastAsia" w:ascii="宋体" w:hAnsi="宋体" w:eastAsia="宋体" w:cstheme="minorEastAsia"/>
                <w:b/>
                <w:color w:val="FFFFFF" w:themeColor="background1"/>
                <w:sz w:val="21"/>
                <w:szCs w:val="21"/>
                <w14:textFill>
                  <w14:solidFill>
                    <w14:schemeClr w14:val="bg1"/>
                  </w14:solidFill>
                </w14:textFill>
              </w:rPr>
              <w:t>序号</w:t>
            </w:r>
          </w:p>
        </w:tc>
        <w:tc>
          <w:tcPr>
            <w:tcW w:w="5289" w:type="dxa"/>
            <w:shd w:val="clear" w:color="auto" w:fill="4F81BD"/>
            <w:vAlign w:val="center"/>
          </w:tcPr>
          <w:p>
            <w:pPr>
              <w:spacing w:line="300" w:lineRule="exact"/>
              <w:jc w:val="center"/>
              <w:rPr>
                <w:rFonts w:ascii="宋体" w:hAnsi="宋体" w:eastAsia="宋体" w:cstheme="minorEastAsia"/>
                <w:b/>
                <w:color w:val="FFFFFF" w:themeColor="background1"/>
                <w:sz w:val="21"/>
                <w:szCs w:val="21"/>
                <w14:textFill>
                  <w14:solidFill>
                    <w14:schemeClr w14:val="bg1"/>
                  </w14:solidFill>
                </w14:textFill>
              </w:rPr>
            </w:pPr>
            <w:r>
              <w:rPr>
                <w:rFonts w:hint="eastAsia" w:ascii="宋体" w:hAnsi="宋体" w:eastAsia="宋体" w:cstheme="minorEastAsia"/>
                <w:b/>
                <w:color w:val="FFFFFF" w:themeColor="background1"/>
                <w:sz w:val="21"/>
                <w:szCs w:val="21"/>
                <w14:textFill>
                  <w14:solidFill>
                    <w14:schemeClr w14:val="bg1"/>
                  </w14:solidFill>
                </w14:textFill>
              </w:rPr>
              <w:t>报送资料内容</w:t>
            </w:r>
          </w:p>
        </w:tc>
        <w:tc>
          <w:tcPr>
            <w:tcW w:w="1701" w:type="dxa"/>
            <w:shd w:val="clear" w:color="auto" w:fill="4F81BD"/>
            <w:vAlign w:val="center"/>
          </w:tcPr>
          <w:p>
            <w:pPr>
              <w:spacing w:line="300" w:lineRule="exact"/>
              <w:jc w:val="center"/>
              <w:rPr>
                <w:rFonts w:ascii="宋体" w:hAnsi="宋体" w:eastAsia="宋体" w:cstheme="minorEastAsia"/>
                <w:b/>
                <w:color w:val="FFFFFF" w:themeColor="background1"/>
                <w:sz w:val="21"/>
                <w:szCs w:val="21"/>
                <w14:textFill>
                  <w14:solidFill>
                    <w14:schemeClr w14:val="bg1"/>
                  </w14:solidFill>
                </w14:textFill>
              </w:rPr>
            </w:pPr>
            <w:r>
              <w:rPr>
                <w:rFonts w:hint="eastAsia" w:ascii="宋体" w:hAnsi="宋体" w:eastAsia="宋体" w:cstheme="minorEastAsia"/>
                <w:b/>
                <w:color w:val="FFFFFF" w:themeColor="background1"/>
                <w:sz w:val="21"/>
                <w:szCs w:val="21"/>
                <w14:textFill>
                  <w14:solidFill>
                    <w14:schemeClr w14:val="bg1"/>
                  </w14:solidFill>
                </w14:textFill>
              </w:rPr>
              <w:t>接收单位</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756" w:hRule="exact"/>
          <w:jc w:val="center"/>
        </w:trPr>
        <w:tc>
          <w:tcPr>
            <w:tcW w:w="1014" w:type="dxa"/>
            <w:shd w:val="clear" w:color="auto" w:fill="DCE6F2" w:themeFill="accent1" w:themeFillTint="32"/>
            <w:vAlign w:val="center"/>
          </w:tcPr>
          <w:p>
            <w:pPr>
              <w:pStyle w:val="40"/>
              <w:spacing w:line="360" w:lineRule="auto"/>
              <w:jc w:val="center"/>
              <w:rPr>
                <w:rFonts w:hAnsi="宋体" w:eastAsia="宋体" w:cstheme="minorEastAsia"/>
                <w:color w:val="000000"/>
                <w:sz w:val="21"/>
              </w:rPr>
            </w:pPr>
            <w:r>
              <w:rPr>
                <w:rFonts w:hAnsi="宋体" w:eastAsia="宋体" w:cstheme="minorEastAsia"/>
                <w:color w:val="000000"/>
                <w:sz w:val="21"/>
              </w:rPr>
              <w:t>1</w:t>
            </w:r>
          </w:p>
        </w:tc>
        <w:tc>
          <w:tcPr>
            <w:tcW w:w="5289" w:type="dxa"/>
            <w:shd w:val="clear" w:color="auto" w:fill="DCE6F2" w:themeFill="accent1" w:themeFillTint="32"/>
            <w:vAlign w:val="center"/>
          </w:tcPr>
          <w:p>
            <w:pPr>
              <w:spacing w:line="360" w:lineRule="auto"/>
              <w:jc w:val="center"/>
              <w:rPr>
                <w:rFonts w:ascii="宋体" w:hAnsi="宋体" w:eastAsia="宋体" w:cstheme="minorEastAsia"/>
                <w:bCs/>
                <w:color w:val="000000"/>
                <w:sz w:val="21"/>
                <w:szCs w:val="21"/>
              </w:rPr>
            </w:pPr>
            <w:r>
              <w:rPr>
                <w:rFonts w:hint="eastAsia" w:ascii="宋体" w:hAnsi="宋体" w:eastAsia="宋体" w:cstheme="minorEastAsia"/>
                <w:color w:val="000000"/>
                <w:sz w:val="21"/>
                <w:szCs w:val="21"/>
              </w:rPr>
              <w:t>展位设计与施工安全承诺书（</w:t>
            </w:r>
            <w:r>
              <w:rPr>
                <w:rStyle w:val="48"/>
                <w:rFonts w:hint="eastAsia" w:ascii="宋体" w:hAnsi="宋体" w:eastAsia="宋体" w:cstheme="minorEastAsia"/>
                <w:sz w:val="21"/>
                <w:szCs w:val="21"/>
              </w:rPr>
              <w:t>附件一</w:t>
            </w:r>
            <w:r>
              <w:rPr>
                <w:rFonts w:hint="eastAsia" w:ascii="宋体" w:hAnsi="宋体" w:eastAsia="宋体" w:cstheme="minorEastAsia"/>
                <w:color w:val="000000"/>
                <w:sz w:val="21"/>
                <w:szCs w:val="21"/>
              </w:rPr>
              <w:t>）</w:t>
            </w:r>
          </w:p>
        </w:tc>
        <w:tc>
          <w:tcPr>
            <w:tcW w:w="1701" w:type="dxa"/>
            <w:vMerge w:val="restart"/>
            <w:shd w:val="clear" w:color="auto" w:fill="DCE6F2" w:themeFill="accent1" w:themeFillTint="32"/>
            <w:vAlign w:val="center"/>
          </w:tcPr>
          <w:p>
            <w:pPr>
              <w:spacing w:line="360" w:lineRule="auto"/>
              <w:jc w:val="center"/>
              <w:rPr>
                <w:rFonts w:ascii="宋体" w:hAnsi="宋体" w:eastAsia="宋体" w:cstheme="minorEastAsia"/>
                <w:color w:val="000000"/>
                <w:sz w:val="21"/>
                <w:szCs w:val="21"/>
              </w:rPr>
            </w:pPr>
            <w:r>
              <w:rPr>
                <w:rFonts w:hint="eastAsia" w:ascii="宋体" w:hAnsi="宋体" w:eastAsia="宋体" w:cstheme="minorEastAsia"/>
                <w:color w:val="000000"/>
                <w:sz w:val="21"/>
                <w:szCs w:val="21"/>
              </w:rPr>
              <w:t>主场服务商</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98" w:hRule="exact"/>
          <w:jc w:val="center"/>
        </w:trPr>
        <w:tc>
          <w:tcPr>
            <w:tcW w:w="1014" w:type="dxa"/>
            <w:shd w:val="clear" w:color="auto" w:fill="DCE6F2" w:themeFill="accent1" w:themeFillTint="32"/>
            <w:vAlign w:val="center"/>
          </w:tcPr>
          <w:p>
            <w:pPr>
              <w:pStyle w:val="40"/>
              <w:spacing w:line="360" w:lineRule="auto"/>
              <w:jc w:val="center"/>
              <w:rPr>
                <w:rFonts w:hAnsi="宋体" w:eastAsia="宋体" w:cstheme="minorEastAsia"/>
                <w:color w:val="000000"/>
                <w:sz w:val="21"/>
              </w:rPr>
            </w:pPr>
            <w:r>
              <w:rPr>
                <w:rFonts w:hAnsi="宋体" w:eastAsia="宋体" w:cstheme="minorEastAsia"/>
                <w:color w:val="000000"/>
                <w:sz w:val="21"/>
              </w:rPr>
              <w:t>2</w:t>
            </w:r>
          </w:p>
        </w:tc>
        <w:tc>
          <w:tcPr>
            <w:tcW w:w="5289" w:type="dxa"/>
            <w:shd w:val="clear" w:color="auto" w:fill="DCE6F2" w:themeFill="accent1" w:themeFillTint="32"/>
            <w:vAlign w:val="center"/>
          </w:tcPr>
          <w:p>
            <w:pPr>
              <w:spacing w:line="360" w:lineRule="auto"/>
              <w:jc w:val="center"/>
              <w:rPr>
                <w:rFonts w:ascii="宋体" w:hAnsi="宋体" w:eastAsia="宋体" w:cstheme="minorEastAsia"/>
                <w:bCs/>
                <w:color w:val="000000"/>
                <w:sz w:val="21"/>
                <w:szCs w:val="21"/>
              </w:rPr>
            </w:pPr>
            <w:r>
              <w:rPr>
                <w:rFonts w:hint="eastAsia" w:ascii="宋体" w:hAnsi="宋体" w:eastAsia="宋体" w:cstheme="minorEastAsia"/>
                <w:color w:val="000000"/>
                <w:sz w:val="21"/>
                <w:szCs w:val="21"/>
              </w:rPr>
              <w:t>特装展位搭建委托书（</w:t>
            </w:r>
            <w:r>
              <w:rPr>
                <w:rStyle w:val="48"/>
                <w:rFonts w:hint="eastAsia" w:ascii="宋体" w:hAnsi="宋体" w:eastAsia="宋体" w:cstheme="minorEastAsia"/>
                <w:sz w:val="21"/>
                <w:szCs w:val="21"/>
              </w:rPr>
              <w:t>附件二</w:t>
            </w:r>
            <w:r>
              <w:rPr>
                <w:rFonts w:hint="eastAsia" w:ascii="宋体" w:hAnsi="宋体" w:eastAsia="宋体" w:cstheme="minorEastAsia"/>
                <w:color w:val="000000"/>
                <w:sz w:val="21"/>
                <w:szCs w:val="21"/>
              </w:rPr>
              <w:t>）</w:t>
            </w:r>
          </w:p>
        </w:tc>
        <w:tc>
          <w:tcPr>
            <w:tcW w:w="1701" w:type="dxa"/>
            <w:vMerge w:val="continue"/>
            <w:shd w:val="clear" w:color="auto" w:fill="DCE6F2" w:themeFill="accent1" w:themeFillTint="32"/>
            <w:vAlign w:val="center"/>
          </w:tcPr>
          <w:p>
            <w:pPr>
              <w:spacing w:line="360" w:lineRule="auto"/>
              <w:jc w:val="center"/>
              <w:rPr>
                <w:rFonts w:ascii="宋体" w:hAnsi="宋体" w:eastAsia="宋体" w:cstheme="minorEastAsia"/>
                <w:color w:val="000000"/>
                <w:sz w:val="21"/>
                <w:szCs w:val="21"/>
              </w:rPr>
            </w:pP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98" w:hRule="exact"/>
          <w:jc w:val="center"/>
        </w:trPr>
        <w:tc>
          <w:tcPr>
            <w:tcW w:w="1014" w:type="dxa"/>
            <w:shd w:val="clear" w:color="auto" w:fill="DCE6F2" w:themeFill="accent1" w:themeFillTint="32"/>
            <w:vAlign w:val="center"/>
          </w:tcPr>
          <w:p>
            <w:pPr>
              <w:pStyle w:val="40"/>
              <w:spacing w:line="360" w:lineRule="auto"/>
              <w:jc w:val="center"/>
              <w:rPr>
                <w:rFonts w:hAnsi="宋体" w:eastAsia="宋体" w:cstheme="minorEastAsia"/>
                <w:color w:val="000000"/>
                <w:sz w:val="21"/>
              </w:rPr>
            </w:pPr>
            <w:r>
              <w:rPr>
                <w:rFonts w:hAnsi="宋体" w:eastAsia="宋体" w:cstheme="minorEastAsia"/>
                <w:color w:val="000000"/>
                <w:sz w:val="21"/>
              </w:rPr>
              <w:t>3</w:t>
            </w:r>
          </w:p>
        </w:tc>
        <w:tc>
          <w:tcPr>
            <w:tcW w:w="5289" w:type="dxa"/>
            <w:shd w:val="clear" w:color="auto" w:fill="DCE6F2" w:themeFill="accent1" w:themeFillTint="32"/>
            <w:vAlign w:val="center"/>
          </w:tcPr>
          <w:p>
            <w:pPr>
              <w:spacing w:line="360" w:lineRule="auto"/>
              <w:jc w:val="center"/>
              <w:rPr>
                <w:rFonts w:ascii="宋体" w:hAnsi="宋体" w:eastAsia="宋体" w:cstheme="minorEastAsia"/>
                <w:bCs/>
                <w:color w:val="000000"/>
                <w:sz w:val="21"/>
                <w:szCs w:val="21"/>
              </w:rPr>
            </w:pPr>
            <w:r>
              <w:rPr>
                <w:rFonts w:hint="eastAsia" w:ascii="宋体" w:hAnsi="宋体" w:eastAsia="宋体" w:cstheme="minorEastAsia"/>
                <w:color w:val="000000"/>
                <w:sz w:val="21"/>
                <w:szCs w:val="21"/>
              </w:rPr>
              <w:t>现场负责人授权书（附件三）</w:t>
            </w:r>
          </w:p>
        </w:tc>
        <w:tc>
          <w:tcPr>
            <w:tcW w:w="1701" w:type="dxa"/>
            <w:vMerge w:val="continue"/>
            <w:shd w:val="clear" w:color="auto" w:fill="DCE6F2" w:themeFill="accent1" w:themeFillTint="32"/>
            <w:vAlign w:val="center"/>
          </w:tcPr>
          <w:p>
            <w:pPr>
              <w:spacing w:line="360" w:lineRule="auto"/>
              <w:jc w:val="center"/>
              <w:rPr>
                <w:rFonts w:ascii="宋体" w:hAnsi="宋体" w:eastAsia="宋体" w:cstheme="minorEastAsia"/>
                <w:color w:val="000000"/>
                <w:sz w:val="21"/>
                <w:szCs w:val="21"/>
              </w:rPr>
            </w:pP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98" w:hRule="exact"/>
          <w:jc w:val="center"/>
        </w:trPr>
        <w:tc>
          <w:tcPr>
            <w:tcW w:w="1014" w:type="dxa"/>
            <w:shd w:val="clear" w:color="auto" w:fill="DCE6F2" w:themeFill="accent1" w:themeFillTint="32"/>
            <w:vAlign w:val="center"/>
          </w:tcPr>
          <w:p>
            <w:pPr>
              <w:pStyle w:val="40"/>
              <w:spacing w:line="360" w:lineRule="auto"/>
              <w:jc w:val="center"/>
              <w:rPr>
                <w:rFonts w:hAnsi="宋体" w:eastAsia="宋体" w:cstheme="minorEastAsia"/>
                <w:color w:val="000000"/>
                <w:sz w:val="21"/>
              </w:rPr>
            </w:pPr>
            <w:r>
              <w:rPr>
                <w:rFonts w:hAnsi="宋体" w:eastAsia="宋体" w:cstheme="minorEastAsia"/>
                <w:color w:val="000000"/>
                <w:sz w:val="21"/>
              </w:rPr>
              <w:t>4</w:t>
            </w:r>
          </w:p>
        </w:tc>
        <w:tc>
          <w:tcPr>
            <w:tcW w:w="5289" w:type="dxa"/>
            <w:shd w:val="clear" w:color="auto" w:fill="DCE6F2" w:themeFill="accent1" w:themeFillTint="32"/>
            <w:vAlign w:val="center"/>
          </w:tcPr>
          <w:p>
            <w:pPr>
              <w:jc w:val="center"/>
              <w:rPr>
                <w:rFonts w:ascii="宋体" w:hAnsi="宋体" w:eastAsia="宋体" w:cstheme="minorEastAsia"/>
                <w:bCs/>
                <w:color w:val="000000"/>
                <w:szCs w:val="21"/>
              </w:rPr>
            </w:pPr>
            <w:r>
              <w:rPr>
                <w:rFonts w:hint="eastAsia"/>
                <w:sz w:val="21"/>
                <w:szCs w:val="21"/>
              </w:rPr>
              <w:t>外来材料进出馆登记表（附件四）</w:t>
            </w:r>
          </w:p>
        </w:tc>
        <w:tc>
          <w:tcPr>
            <w:tcW w:w="1701" w:type="dxa"/>
            <w:vMerge w:val="continue"/>
            <w:shd w:val="clear" w:color="auto" w:fill="DCE6F2" w:themeFill="accent1" w:themeFillTint="32"/>
            <w:vAlign w:val="center"/>
          </w:tcPr>
          <w:p>
            <w:pPr>
              <w:spacing w:line="360" w:lineRule="auto"/>
              <w:jc w:val="center"/>
              <w:rPr>
                <w:rFonts w:ascii="宋体" w:hAnsi="宋体" w:eastAsia="宋体" w:cstheme="minorEastAsia"/>
                <w:color w:val="000000"/>
                <w:sz w:val="21"/>
                <w:szCs w:val="21"/>
              </w:rPr>
            </w:pP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98" w:hRule="exact"/>
          <w:jc w:val="center"/>
        </w:trPr>
        <w:tc>
          <w:tcPr>
            <w:tcW w:w="1014" w:type="dxa"/>
            <w:shd w:val="clear" w:color="auto" w:fill="DCE6F2" w:themeFill="accent1" w:themeFillTint="32"/>
            <w:vAlign w:val="center"/>
          </w:tcPr>
          <w:p>
            <w:pPr>
              <w:pStyle w:val="40"/>
              <w:spacing w:line="360" w:lineRule="auto"/>
              <w:jc w:val="center"/>
              <w:rPr>
                <w:rFonts w:hAnsi="宋体" w:eastAsia="宋体" w:cstheme="minorEastAsia"/>
                <w:color w:val="000000"/>
                <w:sz w:val="21"/>
              </w:rPr>
            </w:pPr>
            <w:r>
              <w:rPr>
                <w:rFonts w:hint="eastAsia" w:hAnsi="宋体" w:eastAsia="宋体" w:cstheme="minorEastAsia"/>
                <w:color w:val="000000"/>
                <w:sz w:val="21"/>
              </w:rPr>
              <w:t>5</w:t>
            </w:r>
          </w:p>
        </w:tc>
        <w:tc>
          <w:tcPr>
            <w:tcW w:w="5289" w:type="dxa"/>
            <w:shd w:val="clear" w:color="auto" w:fill="DCE6F2" w:themeFill="accent1" w:themeFillTint="32"/>
            <w:vAlign w:val="center"/>
          </w:tcPr>
          <w:p>
            <w:pPr>
              <w:spacing w:line="360" w:lineRule="auto"/>
              <w:jc w:val="center"/>
              <w:rPr>
                <w:rFonts w:ascii="宋体" w:hAnsi="宋体" w:eastAsia="宋体" w:cstheme="minorEastAsia"/>
                <w:bCs/>
                <w:color w:val="000000"/>
                <w:sz w:val="21"/>
                <w:szCs w:val="21"/>
              </w:rPr>
            </w:pPr>
            <w:r>
              <w:rPr>
                <w:rFonts w:hint="eastAsia" w:ascii="宋体" w:hAnsi="宋体" w:eastAsia="宋体" w:cstheme="minorEastAsia"/>
                <w:color w:val="000000"/>
                <w:sz w:val="21"/>
                <w:szCs w:val="21"/>
              </w:rPr>
              <w:t>授权委托书（附件五）</w:t>
            </w:r>
          </w:p>
        </w:tc>
        <w:tc>
          <w:tcPr>
            <w:tcW w:w="1701" w:type="dxa"/>
            <w:vMerge w:val="restart"/>
            <w:shd w:val="clear" w:color="auto" w:fill="DCE6F2" w:themeFill="accent1" w:themeFillTint="32"/>
            <w:vAlign w:val="center"/>
          </w:tcPr>
          <w:p>
            <w:pPr>
              <w:spacing w:line="360" w:lineRule="auto"/>
              <w:jc w:val="center"/>
              <w:rPr>
                <w:rFonts w:ascii="宋体" w:hAnsi="宋体" w:eastAsia="宋体" w:cstheme="minorEastAsia"/>
                <w:color w:val="000000"/>
                <w:sz w:val="21"/>
                <w:szCs w:val="21"/>
              </w:rPr>
            </w:pPr>
            <w:r>
              <w:rPr>
                <w:rFonts w:hint="eastAsia" w:ascii="宋体" w:hAnsi="宋体" w:eastAsia="宋体" w:cstheme="minorEastAsia"/>
                <w:color w:val="000000"/>
                <w:sz w:val="21"/>
                <w:szCs w:val="21"/>
              </w:rPr>
              <w:t>中国西部国际博览城制证中心</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98" w:hRule="exact"/>
          <w:jc w:val="center"/>
        </w:trPr>
        <w:tc>
          <w:tcPr>
            <w:tcW w:w="1014" w:type="dxa"/>
            <w:shd w:val="clear" w:color="auto" w:fill="DCE6F2" w:themeFill="accent1" w:themeFillTint="32"/>
            <w:vAlign w:val="center"/>
          </w:tcPr>
          <w:p>
            <w:pPr>
              <w:pStyle w:val="40"/>
              <w:spacing w:line="360" w:lineRule="auto"/>
              <w:jc w:val="center"/>
              <w:rPr>
                <w:rFonts w:hAnsi="宋体" w:eastAsia="宋体" w:cstheme="minorEastAsia"/>
                <w:color w:val="000000"/>
                <w:sz w:val="21"/>
              </w:rPr>
            </w:pPr>
            <w:r>
              <w:rPr>
                <w:rFonts w:hint="eastAsia" w:hAnsi="宋体" w:eastAsia="宋体" w:cstheme="minorEastAsia"/>
                <w:color w:val="000000"/>
                <w:sz w:val="21"/>
              </w:rPr>
              <w:t>6</w:t>
            </w:r>
          </w:p>
        </w:tc>
        <w:tc>
          <w:tcPr>
            <w:tcW w:w="5289" w:type="dxa"/>
            <w:shd w:val="clear" w:color="auto" w:fill="DCE6F2" w:themeFill="accent1" w:themeFillTint="32"/>
            <w:vAlign w:val="center"/>
          </w:tcPr>
          <w:p>
            <w:pPr>
              <w:spacing w:line="360" w:lineRule="auto"/>
              <w:jc w:val="center"/>
              <w:rPr>
                <w:rFonts w:ascii="宋体" w:hAnsi="宋体" w:eastAsia="宋体" w:cstheme="minorEastAsia"/>
                <w:color w:val="000000"/>
                <w:sz w:val="21"/>
                <w:szCs w:val="21"/>
              </w:rPr>
            </w:pPr>
            <w:r>
              <w:rPr>
                <w:rFonts w:hint="eastAsia" w:ascii="宋体" w:hAnsi="宋体" w:eastAsia="宋体" w:cstheme="minorEastAsia"/>
                <w:color w:val="000000"/>
                <w:sz w:val="21"/>
                <w:szCs w:val="21"/>
              </w:rPr>
              <w:t>特装展位搭建单位企业备案表格（附件六）</w:t>
            </w:r>
          </w:p>
        </w:tc>
        <w:tc>
          <w:tcPr>
            <w:tcW w:w="1701" w:type="dxa"/>
            <w:vMerge w:val="continue"/>
            <w:shd w:val="clear" w:color="auto" w:fill="DCE6F2" w:themeFill="accent1" w:themeFillTint="32"/>
            <w:vAlign w:val="center"/>
          </w:tcPr>
          <w:p>
            <w:pPr>
              <w:spacing w:line="360" w:lineRule="auto"/>
              <w:jc w:val="center"/>
              <w:rPr>
                <w:rFonts w:ascii="宋体" w:hAnsi="宋体" w:eastAsia="宋体" w:cstheme="minorEastAsia"/>
                <w:color w:val="000000"/>
                <w:sz w:val="21"/>
                <w:szCs w:val="21"/>
              </w:rPr>
            </w:pP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98" w:hRule="exact"/>
          <w:jc w:val="center"/>
        </w:trPr>
        <w:tc>
          <w:tcPr>
            <w:tcW w:w="1014" w:type="dxa"/>
            <w:shd w:val="clear" w:color="auto" w:fill="DCE6F2" w:themeFill="accent1" w:themeFillTint="32"/>
            <w:vAlign w:val="center"/>
          </w:tcPr>
          <w:p>
            <w:pPr>
              <w:pStyle w:val="40"/>
              <w:spacing w:line="360" w:lineRule="auto"/>
              <w:jc w:val="center"/>
              <w:rPr>
                <w:rFonts w:hAnsi="宋体" w:eastAsia="宋体" w:cstheme="minorEastAsia"/>
                <w:color w:val="000000"/>
                <w:sz w:val="21"/>
              </w:rPr>
            </w:pPr>
            <w:r>
              <w:rPr>
                <w:rFonts w:hint="eastAsia" w:hAnsi="宋体" w:eastAsia="宋体" w:cstheme="minorEastAsia"/>
                <w:color w:val="000000"/>
                <w:sz w:val="21"/>
              </w:rPr>
              <w:t>7</w:t>
            </w:r>
          </w:p>
        </w:tc>
        <w:tc>
          <w:tcPr>
            <w:tcW w:w="5289" w:type="dxa"/>
            <w:shd w:val="clear" w:color="auto" w:fill="DCE6F2" w:themeFill="accent1" w:themeFillTint="32"/>
            <w:vAlign w:val="center"/>
          </w:tcPr>
          <w:p>
            <w:pPr>
              <w:spacing w:line="360" w:lineRule="auto"/>
              <w:jc w:val="center"/>
              <w:rPr>
                <w:rFonts w:ascii="宋体" w:hAnsi="宋体" w:eastAsia="宋体" w:cstheme="minorEastAsia"/>
                <w:color w:val="000000"/>
                <w:sz w:val="21"/>
                <w:szCs w:val="21"/>
              </w:rPr>
            </w:pPr>
            <w:r>
              <w:rPr>
                <w:rFonts w:hint="eastAsia" w:ascii="宋体" w:hAnsi="宋体" w:eastAsia="宋体" w:cstheme="minorEastAsia"/>
                <w:color w:val="000000"/>
                <w:sz w:val="21"/>
                <w:szCs w:val="21"/>
              </w:rPr>
              <w:t>安全承诺书（附件七）</w:t>
            </w:r>
          </w:p>
        </w:tc>
        <w:tc>
          <w:tcPr>
            <w:tcW w:w="1701" w:type="dxa"/>
            <w:vMerge w:val="continue"/>
            <w:shd w:val="clear" w:color="auto" w:fill="DCE6F2" w:themeFill="accent1" w:themeFillTint="32"/>
            <w:vAlign w:val="center"/>
          </w:tcPr>
          <w:p>
            <w:pPr>
              <w:spacing w:line="360" w:lineRule="auto"/>
              <w:jc w:val="center"/>
              <w:rPr>
                <w:rFonts w:ascii="宋体" w:hAnsi="宋体" w:eastAsia="宋体" w:cstheme="minorEastAsia"/>
                <w:color w:val="000000"/>
                <w:sz w:val="21"/>
                <w:szCs w:val="21"/>
              </w:rPr>
            </w:pPr>
          </w:p>
        </w:tc>
      </w:tr>
    </w:tbl>
    <w:p>
      <w:pPr>
        <w:rPr>
          <w:rFonts w:asciiTheme="minorEastAsia" w:hAnsiTheme="minorEastAsia"/>
          <w:i/>
        </w:rPr>
      </w:pPr>
      <w:bookmarkStart w:id="176" w:name="_Toc22523"/>
      <w:bookmarkStart w:id="177" w:name="_Toc429307404"/>
      <w:bookmarkStart w:id="178" w:name="_Toc30759"/>
      <w:bookmarkStart w:id="179" w:name="_Toc463627041"/>
      <w:bookmarkStart w:id="180" w:name="_Toc390716664"/>
      <w:bookmarkStart w:id="181" w:name="_Toc19710"/>
      <w:bookmarkStart w:id="182" w:name="_Toc358725258"/>
      <w:bookmarkStart w:id="183" w:name="_Toc24667"/>
      <w:bookmarkStart w:id="184" w:name="_Toc11108"/>
      <w:bookmarkStart w:id="185" w:name="_Toc22301"/>
      <w:bookmarkStart w:id="186" w:name="_Toc31359"/>
      <w:bookmarkStart w:id="187" w:name="_Toc430795344"/>
      <w:bookmarkStart w:id="188" w:name="_Toc4771"/>
    </w:p>
    <w:p>
      <w:pPr>
        <w:rPr>
          <w:rFonts w:asciiTheme="minorEastAsia" w:hAnsiTheme="minorEastAsia"/>
          <w:i/>
        </w:rPr>
      </w:pPr>
      <w:r>
        <w:rPr>
          <w:rFonts w:asciiTheme="minorEastAsia" w:hAnsiTheme="minorEastAsia"/>
          <w:i/>
        </w:rPr>
        <w:br w:type="page"/>
      </w:r>
    </w:p>
    <w:bookmarkEnd w:id="176"/>
    <w:bookmarkEnd w:id="177"/>
    <w:bookmarkEnd w:id="178"/>
    <w:bookmarkEnd w:id="179"/>
    <w:bookmarkEnd w:id="180"/>
    <w:bookmarkEnd w:id="181"/>
    <w:bookmarkEnd w:id="182"/>
    <w:bookmarkEnd w:id="183"/>
    <w:bookmarkEnd w:id="184"/>
    <w:bookmarkEnd w:id="185"/>
    <w:bookmarkEnd w:id="186"/>
    <w:bookmarkEnd w:id="187"/>
    <w:bookmarkEnd w:id="188"/>
    <w:p>
      <w:pPr>
        <w:keepNext/>
        <w:keepLines/>
        <w:spacing w:before="326" w:beforeLines="100" w:after="163" w:afterLines="50" w:line="264" w:lineRule="auto"/>
        <w:jc w:val="center"/>
        <w:outlineLvl w:val="1"/>
        <w:rPr>
          <w:rFonts w:ascii="宋体" w:hAnsi="宋体" w:eastAsia="宋体"/>
          <w:b/>
          <w:i/>
          <w:iCs/>
          <w:sz w:val="28"/>
          <w:szCs w:val="28"/>
        </w:rPr>
      </w:pPr>
      <w:bookmarkStart w:id="189" w:name="_Toc29535"/>
      <w:bookmarkStart w:id="190" w:name="_Toc28559"/>
      <w:bookmarkStart w:id="191" w:name="_Toc77168812"/>
      <w:bookmarkStart w:id="192" w:name="_Toc14051"/>
      <w:bookmarkStart w:id="193" w:name="_Toc2111"/>
      <w:bookmarkStart w:id="194" w:name="_Toc463627048"/>
      <w:bookmarkStart w:id="195" w:name="_Toc390716673"/>
      <w:bookmarkStart w:id="196" w:name="_Toc429307410"/>
      <w:bookmarkStart w:id="197" w:name="_Toc25380"/>
      <w:bookmarkStart w:id="198" w:name="_Toc489"/>
      <w:bookmarkStart w:id="199" w:name="_Toc361324736"/>
      <w:bookmarkStart w:id="200" w:name="_Toc3158"/>
      <w:bookmarkStart w:id="201" w:name="_Toc5595"/>
      <w:bookmarkStart w:id="202" w:name="_Toc4769"/>
      <w:bookmarkStart w:id="203" w:name="_Toc430795351"/>
      <w:bookmarkStart w:id="204" w:name="_Toc11436"/>
      <w:r>
        <w:rPr>
          <w:rFonts w:hint="eastAsia" w:ascii="宋体" w:hAnsi="宋体" w:eastAsia="宋体"/>
          <w:b/>
          <w:sz w:val="28"/>
          <w:szCs w:val="28"/>
        </w:rPr>
        <w:t>附件一：</w:t>
      </w:r>
      <w:bookmarkStart w:id="205" w:name="_Toc463362346"/>
      <w:bookmarkStart w:id="206" w:name="_Toc21817"/>
      <w:r>
        <w:rPr>
          <w:rFonts w:hint="eastAsia" w:ascii="宋体" w:hAnsi="宋体" w:eastAsia="宋体"/>
          <w:b/>
          <w:sz w:val="28"/>
          <w:szCs w:val="28"/>
        </w:rPr>
        <w:t>展位设计与施工安全承诺书</w:t>
      </w:r>
      <w:bookmarkEnd w:id="189"/>
      <w:bookmarkEnd w:id="190"/>
      <w:bookmarkEnd w:id="191"/>
      <w:bookmarkEnd w:id="205"/>
      <w:bookmarkEnd w:id="206"/>
    </w:p>
    <w:p>
      <w:pPr>
        <w:spacing w:line="380" w:lineRule="atLeast"/>
        <w:ind w:firstLine="480" w:firstLineChars="200"/>
        <w:rPr>
          <w:rFonts w:ascii="宋体" w:hAnsi="宋体" w:eastAsia="宋体" w:cs="宋体"/>
          <w:bCs/>
          <w:color w:val="000000"/>
          <w:kern w:val="44"/>
        </w:rPr>
      </w:pPr>
      <w:r>
        <w:rPr>
          <w:rFonts w:hint="eastAsia" w:ascii="宋体" w:hAnsi="宋体" w:eastAsia="宋体" w:cs="宋体"/>
          <w:bCs/>
          <w:color w:val="000000"/>
          <w:kern w:val="44"/>
        </w:rPr>
        <w:t>我单位指定</w:t>
      </w:r>
      <w:r>
        <w:rPr>
          <w:rFonts w:hint="eastAsia" w:ascii="宋体" w:hAnsi="宋体" w:eastAsia="宋体" w:cs="宋体"/>
          <w:bCs/>
          <w:color w:val="000000"/>
          <w:kern w:val="44"/>
          <w:u w:val="single"/>
        </w:rPr>
        <w:t xml:space="preserve">               </w:t>
      </w:r>
      <w:r>
        <w:rPr>
          <w:rFonts w:hint="eastAsia" w:ascii="宋体" w:hAnsi="宋体" w:eastAsia="宋体" w:cs="宋体"/>
          <w:bCs/>
          <w:color w:val="000000"/>
          <w:kern w:val="44"/>
        </w:rPr>
        <w:t>为施工现场负责人全面负责现场施工安全、消防安全、结构安全及施工队伍的管理。严格、认真执行《中华人民共和国消防法》《大型群众性活动安全管理条例、国务院505号令》《安全生产法》《展览展销活动消防安全管理暂行规定》等有关规定，明确各项消防、安全责任和措施，并认真履行职责。遵守大会、展馆的施工管理规定，服从管理人员的监督、检查，确保展位和人身安全。</w:t>
      </w:r>
    </w:p>
    <w:p>
      <w:pPr>
        <w:spacing w:line="380" w:lineRule="atLeast"/>
        <w:ind w:firstLine="482" w:firstLineChars="200"/>
        <w:rPr>
          <w:rFonts w:ascii="宋体" w:hAnsi="宋体" w:eastAsia="宋体" w:cs="宋体"/>
          <w:b/>
          <w:bCs/>
          <w:color w:val="000000"/>
          <w:kern w:val="44"/>
        </w:rPr>
      </w:pPr>
      <w:bookmarkStart w:id="207" w:name="_Toc10853_WPSOffice_Level2"/>
      <w:r>
        <w:rPr>
          <w:rFonts w:hint="eastAsia" w:ascii="宋体" w:hAnsi="宋体" w:eastAsia="宋体" w:cs="宋体"/>
          <w:b/>
          <w:bCs/>
          <w:color w:val="000000"/>
          <w:kern w:val="44"/>
        </w:rPr>
        <w:t>一、结构安全</w:t>
      </w:r>
      <w:bookmarkEnd w:id="207"/>
    </w:p>
    <w:p>
      <w:pPr>
        <w:spacing w:line="380" w:lineRule="atLeast"/>
        <w:ind w:firstLine="480" w:firstLineChars="200"/>
        <w:rPr>
          <w:rFonts w:ascii="宋体" w:hAnsi="宋体" w:eastAsia="宋体" w:cs="宋体"/>
          <w:bCs/>
          <w:color w:val="000000"/>
          <w:kern w:val="44"/>
        </w:rPr>
      </w:pPr>
      <w:r>
        <w:rPr>
          <w:rFonts w:hint="eastAsia" w:ascii="宋体" w:hAnsi="宋体" w:eastAsia="宋体" w:cs="宋体"/>
          <w:bCs/>
          <w:color w:val="000000"/>
          <w:kern w:val="44"/>
        </w:rPr>
        <w:t>1.禁止吊点、超高、超面积、跨通道搭建；室内展位限高6米。</w:t>
      </w:r>
    </w:p>
    <w:p>
      <w:pPr>
        <w:spacing w:line="380" w:lineRule="atLeast"/>
        <w:ind w:firstLine="480" w:firstLineChars="200"/>
        <w:rPr>
          <w:rFonts w:ascii="宋体" w:hAnsi="宋体" w:eastAsia="宋体" w:cs="宋体"/>
          <w:bCs/>
          <w:color w:val="000000"/>
          <w:kern w:val="44"/>
        </w:rPr>
      </w:pPr>
      <w:r>
        <w:rPr>
          <w:rFonts w:hint="eastAsia" w:ascii="宋体" w:hAnsi="宋体" w:eastAsia="宋体" w:cs="宋体"/>
          <w:bCs/>
          <w:color w:val="000000"/>
          <w:kern w:val="44"/>
        </w:rPr>
        <w:t xml:space="preserve">2.木质结构跨度不超过6米，钢结构或钢木混合结构跨度不超过8米，展位设计超出以上标准提交结构计算书。         </w:t>
      </w:r>
    </w:p>
    <w:p>
      <w:pPr>
        <w:spacing w:line="380" w:lineRule="atLeast"/>
        <w:ind w:firstLine="480" w:firstLineChars="200"/>
        <w:rPr>
          <w:rFonts w:ascii="宋体" w:hAnsi="宋体" w:eastAsia="宋体" w:cs="宋体"/>
          <w:bCs/>
          <w:color w:val="000000"/>
          <w:kern w:val="44"/>
        </w:rPr>
      </w:pPr>
      <w:r>
        <w:rPr>
          <w:rFonts w:hint="eastAsia" w:ascii="宋体" w:hAnsi="宋体" w:eastAsia="宋体" w:cs="宋体"/>
          <w:bCs/>
          <w:color w:val="000000"/>
          <w:kern w:val="44"/>
        </w:rPr>
        <w:t>3.保证现场搭建方案与申报审核通过的图纸一致；现场搭建与审核通过的图纸发生冲突时，以现场管理要求为准。</w:t>
      </w:r>
    </w:p>
    <w:p>
      <w:pPr>
        <w:spacing w:line="380" w:lineRule="atLeast"/>
        <w:ind w:firstLine="480" w:firstLineChars="200"/>
        <w:rPr>
          <w:rFonts w:ascii="宋体" w:hAnsi="宋体" w:eastAsia="宋体" w:cs="宋体"/>
          <w:bCs/>
          <w:color w:val="000000"/>
          <w:kern w:val="44"/>
        </w:rPr>
      </w:pPr>
      <w:r>
        <w:rPr>
          <w:rFonts w:hint="eastAsia" w:ascii="宋体" w:hAnsi="宋体" w:eastAsia="宋体" w:cs="宋体"/>
          <w:bCs/>
          <w:color w:val="000000"/>
          <w:kern w:val="44"/>
        </w:rPr>
        <w:t>4.框架结构的墙体落地厚度不小于150MM，无框架结构的墙体应根据需要增大墙体厚度（不小于400MM）；超过6米长或超过4.5米高的墙体或特异造型加设钢结构，保证展台具有足够的稳定性。</w:t>
      </w:r>
    </w:p>
    <w:p>
      <w:pPr>
        <w:spacing w:line="380" w:lineRule="atLeast"/>
        <w:ind w:firstLine="480" w:firstLineChars="200"/>
        <w:rPr>
          <w:rFonts w:ascii="宋体" w:hAnsi="宋体" w:eastAsia="宋体" w:cs="宋体"/>
          <w:bCs/>
          <w:color w:val="000000"/>
          <w:kern w:val="44"/>
        </w:rPr>
      </w:pPr>
      <w:r>
        <w:rPr>
          <w:rFonts w:hint="eastAsia" w:ascii="宋体" w:hAnsi="宋体" w:eastAsia="宋体" w:cs="宋体"/>
          <w:bCs/>
          <w:color w:val="000000"/>
          <w:kern w:val="44"/>
        </w:rPr>
        <w:t>5.无缝钢管作为承重立柱，直径不低于100MM、壁厚不低于</w:t>
      </w:r>
      <w:r>
        <w:rPr>
          <w:rFonts w:ascii="宋体" w:hAnsi="宋体" w:eastAsia="宋体" w:cs="宋体"/>
          <w:bCs/>
          <w:color w:val="000000"/>
          <w:kern w:val="44"/>
        </w:rPr>
        <w:t>3</w:t>
      </w:r>
      <w:r>
        <w:rPr>
          <w:rFonts w:hint="eastAsia" w:ascii="宋体" w:hAnsi="宋体" w:eastAsia="宋体" w:cs="宋体"/>
          <w:bCs/>
          <w:color w:val="000000"/>
          <w:kern w:val="44"/>
        </w:rPr>
        <w:t>MM，顶部加配法兰盘与结构固定连接；立柱直接落地接触地面，底部加配不低于600*600MM、厚度3MM的钢板底盘固定连接；立柱拼接、焊接提交实验检测报告。</w:t>
      </w:r>
    </w:p>
    <w:p>
      <w:pPr>
        <w:spacing w:line="380" w:lineRule="atLeast"/>
        <w:ind w:firstLine="480" w:firstLineChars="200"/>
        <w:rPr>
          <w:rFonts w:ascii="宋体" w:hAnsi="宋体" w:eastAsia="宋体" w:cs="宋体"/>
          <w:bCs/>
          <w:color w:val="000000"/>
          <w:kern w:val="44"/>
        </w:rPr>
      </w:pPr>
      <w:r>
        <w:rPr>
          <w:rFonts w:hint="eastAsia" w:ascii="宋体" w:hAnsi="宋体" w:eastAsia="宋体" w:cs="宋体"/>
          <w:bCs/>
          <w:color w:val="000000"/>
          <w:kern w:val="44"/>
        </w:rPr>
        <w:t>6.搭建材料使用合格材料，不使用密度板、刨花板、石膏板等材料作为主体承重结构。</w:t>
      </w:r>
    </w:p>
    <w:p>
      <w:pPr>
        <w:spacing w:line="380" w:lineRule="atLeast"/>
        <w:ind w:firstLine="480" w:firstLineChars="200"/>
        <w:rPr>
          <w:rFonts w:ascii="宋体" w:hAnsi="宋体" w:eastAsia="宋体" w:cs="宋体"/>
          <w:bCs/>
          <w:color w:val="000000"/>
          <w:kern w:val="44"/>
        </w:rPr>
      </w:pPr>
      <w:r>
        <w:rPr>
          <w:rFonts w:hint="eastAsia" w:ascii="宋体" w:hAnsi="宋体" w:eastAsia="宋体" w:cs="宋体"/>
          <w:bCs/>
          <w:color w:val="000000"/>
          <w:kern w:val="44"/>
        </w:rPr>
        <w:t>7.主体结构整体接触地面，不在玻璃地台上搭建主体结构。使用玻璃材质装饰展台时做钢化处理（幕墙玻璃厚度不小于10MM）并采用专业的五金件安装固定，安装完后张贴安全标识。</w:t>
      </w:r>
    </w:p>
    <w:p>
      <w:pPr>
        <w:spacing w:line="380" w:lineRule="atLeast"/>
        <w:ind w:firstLine="480" w:firstLineChars="200"/>
        <w:rPr>
          <w:rFonts w:ascii="宋体" w:hAnsi="宋体" w:eastAsia="宋体" w:cs="宋体"/>
          <w:bCs/>
          <w:color w:val="000000"/>
          <w:kern w:val="44"/>
        </w:rPr>
      </w:pPr>
      <w:r>
        <w:rPr>
          <w:rFonts w:hint="eastAsia" w:ascii="宋体" w:hAnsi="宋体" w:eastAsia="宋体" w:cs="宋体"/>
          <w:bCs/>
          <w:color w:val="000000"/>
          <w:kern w:val="44"/>
        </w:rPr>
        <w:t>8.木质横梁、墙体采用楔形连接，钢结构应规范连接（焊接、螺栓连接、铆钉连接），不使用绳子、铁丝、扎带等不规范的连接方式。</w:t>
      </w:r>
    </w:p>
    <w:p>
      <w:pPr>
        <w:spacing w:line="380" w:lineRule="atLeast"/>
        <w:ind w:firstLine="480" w:firstLineChars="200"/>
        <w:rPr>
          <w:rFonts w:ascii="宋体" w:hAnsi="宋体" w:eastAsia="宋体" w:cs="宋体"/>
          <w:bCs/>
          <w:color w:val="000000"/>
          <w:kern w:val="44"/>
        </w:rPr>
      </w:pPr>
      <w:r>
        <w:rPr>
          <w:rFonts w:hint="eastAsia" w:ascii="宋体" w:hAnsi="宋体" w:eastAsia="宋体" w:cs="宋体"/>
          <w:bCs/>
          <w:color w:val="000000"/>
          <w:kern w:val="44"/>
        </w:rPr>
        <w:t>9.展台搭建保证足够的稳定性，选择强度、刚度都满足需求的材料，室外展台设计时充分考虑风、雨等自然现象对展台带来的不安全因素，确保展台无安全事故隐患。</w:t>
      </w:r>
    </w:p>
    <w:p>
      <w:pPr>
        <w:spacing w:line="380" w:lineRule="atLeast"/>
        <w:ind w:firstLine="480" w:firstLineChars="200"/>
        <w:rPr>
          <w:rFonts w:ascii="宋体" w:hAnsi="宋体" w:eastAsia="宋体" w:cs="宋体"/>
          <w:bCs/>
          <w:color w:val="000000"/>
          <w:kern w:val="44"/>
        </w:rPr>
      </w:pPr>
      <w:r>
        <w:rPr>
          <w:rFonts w:hint="eastAsia" w:ascii="宋体" w:hAnsi="宋体" w:eastAsia="宋体" w:cs="宋体"/>
          <w:bCs/>
          <w:color w:val="000000"/>
          <w:kern w:val="44"/>
        </w:rPr>
        <w:t>10. LED 屏采用钢结构构件承重并加配背架与足够的配重。</w:t>
      </w:r>
    </w:p>
    <w:p>
      <w:pPr>
        <w:spacing w:line="380" w:lineRule="atLeast"/>
        <w:ind w:firstLine="482" w:firstLineChars="200"/>
        <w:rPr>
          <w:rFonts w:ascii="宋体" w:hAnsi="宋体" w:eastAsia="宋体" w:cs="宋体"/>
          <w:b/>
          <w:bCs/>
          <w:color w:val="000000"/>
          <w:kern w:val="44"/>
        </w:rPr>
      </w:pPr>
      <w:bookmarkStart w:id="208" w:name="_Toc3643_WPSOffice_Level2"/>
      <w:r>
        <w:rPr>
          <w:rFonts w:hint="eastAsia" w:ascii="宋体" w:hAnsi="宋体" w:eastAsia="宋体" w:cs="宋体"/>
          <w:b/>
          <w:bCs/>
          <w:color w:val="000000"/>
          <w:kern w:val="44"/>
        </w:rPr>
        <w:t>二、消防、电检安全</w:t>
      </w:r>
      <w:bookmarkEnd w:id="208"/>
    </w:p>
    <w:p>
      <w:pPr>
        <w:spacing w:line="380" w:lineRule="atLeast"/>
        <w:ind w:firstLine="480" w:firstLineChars="200"/>
        <w:rPr>
          <w:rFonts w:ascii="宋体" w:hAnsi="宋体" w:eastAsia="宋体" w:cs="宋体"/>
          <w:bCs/>
          <w:color w:val="000000"/>
          <w:kern w:val="44"/>
        </w:rPr>
      </w:pPr>
      <w:r>
        <w:rPr>
          <w:rFonts w:hint="eastAsia" w:ascii="宋体" w:hAnsi="宋体" w:eastAsia="宋体" w:cs="宋体"/>
          <w:bCs/>
          <w:color w:val="000000"/>
          <w:kern w:val="44"/>
        </w:rPr>
        <w:t>1.所有展位设计、搭建不占用消防通道。安全出口处的展位设计为开放式，不遮挡安全出口；展位的设计、搭建有两个以上出入口，并粘贴好出入口指示、警示标志、禁烟标志，展位公示牌等。</w:t>
      </w:r>
    </w:p>
    <w:p>
      <w:pPr>
        <w:spacing w:line="380" w:lineRule="atLeast"/>
        <w:ind w:firstLine="480" w:firstLineChars="200"/>
        <w:rPr>
          <w:rFonts w:ascii="宋体" w:hAnsi="宋体" w:eastAsia="宋体" w:cs="宋体"/>
          <w:bCs/>
          <w:color w:val="000000"/>
          <w:kern w:val="44"/>
        </w:rPr>
      </w:pPr>
      <w:r>
        <w:rPr>
          <w:rFonts w:hint="eastAsia" w:ascii="宋体" w:hAnsi="宋体" w:eastAsia="宋体" w:cs="宋体"/>
          <w:bCs/>
          <w:color w:val="000000"/>
          <w:kern w:val="44"/>
        </w:rPr>
        <w:t xml:space="preserve"> 2.展馆内不吸烟，不使用易燃物品（弹力布、稻草、泡沫、仿真草皮及植物等）、易爆物品以及含有辐射、放射、有毒、腐蚀性高挥发物品等。</w:t>
      </w:r>
    </w:p>
    <w:p>
      <w:pPr>
        <w:spacing w:line="380" w:lineRule="atLeast"/>
        <w:ind w:firstLine="480" w:firstLineChars="200"/>
        <w:rPr>
          <w:rFonts w:ascii="宋体" w:hAnsi="宋体" w:eastAsia="宋体" w:cs="宋体"/>
          <w:bCs/>
          <w:color w:val="000000"/>
          <w:kern w:val="44"/>
        </w:rPr>
      </w:pPr>
      <w:r>
        <w:rPr>
          <w:rFonts w:hint="eastAsia" w:ascii="宋体" w:hAnsi="宋体" w:eastAsia="宋体" w:cs="宋体"/>
          <w:bCs/>
          <w:color w:val="000000"/>
          <w:kern w:val="44"/>
        </w:rPr>
        <w:t>3.搭建材料使用难燃或经过阻燃处理的材料，满足消防要求；使用合格的双层绝缘导线及电缆线并穿管，不使用麻花线或未达标的线缆；电路接驳使用接线端子。</w:t>
      </w:r>
    </w:p>
    <w:p>
      <w:pPr>
        <w:spacing w:line="380" w:lineRule="atLeast"/>
        <w:ind w:firstLine="480" w:firstLineChars="200"/>
        <w:rPr>
          <w:rFonts w:ascii="宋体" w:hAnsi="宋体" w:eastAsia="宋体" w:cs="宋体"/>
          <w:bCs/>
          <w:color w:val="000000"/>
          <w:kern w:val="44"/>
        </w:rPr>
      </w:pPr>
      <w:r>
        <w:rPr>
          <w:rFonts w:hint="eastAsia" w:ascii="宋体" w:hAnsi="宋体" w:eastAsia="宋体" w:cs="宋体"/>
          <w:bCs/>
          <w:color w:val="000000"/>
          <w:kern w:val="44"/>
        </w:rPr>
        <w:t>4.不堵塞消防通道、遮挡消防设施设备，不在防火卷帘门及消防黄线内堆放物品。</w:t>
      </w:r>
    </w:p>
    <w:p>
      <w:pPr>
        <w:spacing w:line="380" w:lineRule="atLeast"/>
        <w:ind w:firstLine="480" w:firstLineChars="200"/>
        <w:rPr>
          <w:rFonts w:ascii="宋体" w:hAnsi="宋体" w:eastAsia="宋体" w:cs="宋体"/>
          <w:bCs/>
          <w:color w:val="000000"/>
          <w:kern w:val="44"/>
        </w:rPr>
      </w:pPr>
      <w:r>
        <w:rPr>
          <w:rFonts w:hint="eastAsia" w:ascii="宋体" w:hAnsi="宋体" w:eastAsia="宋体" w:cs="宋体"/>
          <w:bCs/>
          <w:color w:val="000000"/>
          <w:kern w:val="44"/>
        </w:rPr>
        <w:t>5.按大会要求按时领取灭火器并按消防要求摆放。</w:t>
      </w:r>
    </w:p>
    <w:p>
      <w:pPr>
        <w:spacing w:line="380" w:lineRule="atLeast"/>
        <w:ind w:firstLine="480" w:firstLineChars="200"/>
        <w:rPr>
          <w:rFonts w:ascii="宋体" w:hAnsi="宋体" w:eastAsia="宋体" w:cs="宋体"/>
          <w:bCs/>
          <w:color w:val="000000"/>
          <w:kern w:val="44"/>
        </w:rPr>
      </w:pPr>
      <w:r>
        <w:rPr>
          <w:rFonts w:hint="eastAsia" w:ascii="宋体" w:hAnsi="宋体" w:eastAsia="宋体" w:cs="宋体"/>
          <w:bCs/>
          <w:color w:val="000000"/>
          <w:kern w:val="44"/>
        </w:rPr>
        <w:t>6.不私拉乱接电源、水源；合理分配电器回路，不超负荷用电，用电设备及材料的使用与所提交的检验合格证一致。展台使用的电器设备、线路均应按照相关电气安全规程安装、铺设。室外安装电器及配电箱等电器应做好防雨、防漏电处理。</w:t>
      </w:r>
    </w:p>
    <w:p>
      <w:pPr>
        <w:spacing w:line="380" w:lineRule="atLeast"/>
        <w:ind w:firstLine="480" w:firstLineChars="200"/>
        <w:rPr>
          <w:rFonts w:ascii="宋体" w:hAnsi="宋体" w:eastAsia="宋体" w:cs="宋体"/>
          <w:bCs/>
          <w:color w:val="000000"/>
          <w:kern w:val="44"/>
        </w:rPr>
      </w:pPr>
      <w:r>
        <w:rPr>
          <w:rFonts w:hint="eastAsia" w:ascii="宋体" w:hAnsi="宋体" w:eastAsia="宋体" w:cs="宋体"/>
          <w:bCs/>
          <w:color w:val="000000"/>
          <w:kern w:val="44"/>
        </w:rPr>
        <w:t xml:space="preserve">7.展位封顶不使用如弹力布等易燃材料，封顶材料做阻燃处理并满足消防渗水需求，封顶不遮挡展馆消防系统，布质材料封顶最大限度为展位面积1/2，木质及石膏板封顶最大限度为展位面积1/3，每500平米增加配置35KG高射程干粉灭火器2具（请自备）。    </w:t>
      </w:r>
    </w:p>
    <w:p>
      <w:pPr>
        <w:spacing w:line="380" w:lineRule="atLeast"/>
        <w:ind w:firstLine="480" w:firstLineChars="200"/>
        <w:rPr>
          <w:rFonts w:ascii="宋体" w:hAnsi="宋体" w:eastAsia="宋体" w:cs="宋体"/>
          <w:bCs/>
          <w:color w:val="000000"/>
          <w:kern w:val="44"/>
        </w:rPr>
      </w:pPr>
      <w:r>
        <w:rPr>
          <w:rFonts w:hint="eastAsia" w:ascii="宋体" w:hAnsi="宋体" w:eastAsia="宋体" w:cs="宋体"/>
          <w:bCs/>
          <w:color w:val="000000"/>
          <w:kern w:val="44"/>
        </w:rPr>
        <w:t>8.搭建材料做防火阻燃处理，不使用太阳灯、金卤灯等高发热电器，优先选用LED等低能耗电器。灯箱内电器与可燃物保持足够的安全距离，灯箱预留散热孔。</w:t>
      </w:r>
    </w:p>
    <w:p>
      <w:pPr>
        <w:spacing w:line="380" w:lineRule="atLeast"/>
        <w:ind w:firstLine="480" w:firstLineChars="200"/>
        <w:rPr>
          <w:rFonts w:ascii="宋体" w:hAnsi="宋体" w:eastAsia="宋体" w:cs="宋体"/>
          <w:bCs/>
          <w:color w:val="000000"/>
          <w:kern w:val="44"/>
        </w:rPr>
      </w:pPr>
      <w:r>
        <w:rPr>
          <w:rFonts w:hint="eastAsia" w:ascii="宋体" w:hAnsi="宋体" w:eastAsia="宋体" w:cs="宋体"/>
          <w:bCs/>
          <w:color w:val="000000"/>
          <w:kern w:val="44"/>
        </w:rPr>
        <w:t>9.不明火作业（电焊、喷灯、切割等产生火花的作业），如有特殊情况，提前向主场服务商递交书面申请，获得许可后在指定区域操作。</w:t>
      </w:r>
    </w:p>
    <w:p>
      <w:pPr>
        <w:spacing w:line="380" w:lineRule="atLeast"/>
        <w:ind w:firstLine="482" w:firstLineChars="200"/>
        <w:rPr>
          <w:rFonts w:ascii="宋体" w:hAnsi="宋体" w:eastAsia="宋体" w:cs="宋体"/>
          <w:b/>
          <w:bCs/>
          <w:color w:val="000000"/>
          <w:kern w:val="44"/>
        </w:rPr>
      </w:pPr>
      <w:bookmarkStart w:id="209" w:name="_Toc30310_WPSOffice_Level2"/>
      <w:r>
        <w:rPr>
          <w:rFonts w:hint="eastAsia" w:ascii="宋体" w:hAnsi="宋体" w:eastAsia="宋体" w:cs="宋体"/>
          <w:b/>
          <w:bCs/>
          <w:color w:val="000000"/>
          <w:kern w:val="44"/>
        </w:rPr>
        <w:t>三、施工安全</w:t>
      </w:r>
      <w:bookmarkEnd w:id="209"/>
    </w:p>
    <w:p>
      <w:pPr>
        <w:spacing w:line="380" w:lineRule="atLeast"/>
        <w:ind w:firstLine="480" w:firstLineChars="200"/>
        <w:rPr>
          <w:rFonts w:ascii="宋体" w:hAnsi="宋体" w:eastAsia="宋体" w:cs="宋体"/>
          <w:bCs/>
          <w:color w:val="000000"/>
          <w:kern w:val="44"/>
        </w:rPr>
      </w:pPr>
      <w:r>
        <w:rPr>
          <w:rFonts w:hint="eastAsia" w:ascii="宋体" w:hAnsi="宋体" w:eastAsia="宋体" w:cs="宋体"/>
          <w:bCs/>
          <w:color w:val="000000"/>
          <w:kern w:val="44"/>
        </w:rPr>
        <w:t>1.佩戴合格的安全帽、施工证件、规范着装进入展馆施工；不疲劳、酒后作业，杜绝违规操作。</w:t>
      </w:r>
    </w:p>
    <w:p>
      <w:pPr>
        <w:spacing w:line="380" w:lineRule="atLeast"/>
        <w:ind w:firstLine="480" w:firstLineChars="200"/>
        <w:rPr>
          <w:rFonts w:ascii="宋体" w:hAnsi="宋体" w:eastAsia="宋体" w:cs="宋体"/>
          <w:bCs/>
          <w:color w:val="000000"/>
          <w:kern w:val="44"/>
        </w:rPr>
      </w:pPr>
      <w:r>
        <w:rPr>
          <w:rFonts w:hint="eastAsia" w:ascii="宋体" w:hAnsi="宋体" w:eastAsia="宋体" w:cs="宋体"/>
          <w:bCs/>
          <w:color w:val="000000"/>
          <w:kern w:val="44"/>
        </w:rPr>
        <w:t>2.地台设置无障碍通道，转角处钝化处理；地台施工完成后设置明显的安全标识，地毯下方铺设线缆时设置明显安全标识。</w:t>
      </w:r>
    </w:p>
    <w:p>
      <w:pPr>
        <w:spacing w:line="380" w:lineRule="atLeast"/>
        <w:ind w:firstLine="480" w:firstLineChars="200"/>
        <w:rPr>
          <w:rFonts w:ascii="宋体" w:hAnsi="宋体" w:eastAsia="宋体" w:cs="宋体"/>
          <w:bCs/>
          <w:color w:val="000000"/>
          <w:kern w:val="44"/>
        </w:rPr>
      </w:pPr>
      <w:r>
        <w:rPr>
          <w:rFonts w:hint="eastAsia" w:ascii="宋体" w:hAnsi="宋体" w:eastAsia="宋体" w:cs="宋体"/>
          <w:bCs/>
          <w:color w:val="000000"/>
          <w:kern w:val="44"/>
        </w:rPr>
        <w:t>3.不在现场初加工、涂刷腻子、喷涂漆料，上述作业在做好防护时进行修补或接缝处理。</w:t>
      </w:r>
    </w:p>
    <w:p>
      <w:pPr>
        <w:spacing w:line="380" w:lineRule="atLeast"/>
        <w:ind w:firstLine="480" w:firstLineChars="200"/>
        <w:rPr>
          <w:rFonts w:ascii="宋体" w:hAnsi="宋体" w:eastAsia="宋体" w:cs="宋体"/>
          <w:bCs/>
          <w:color w:val="000000"/>
          <w:kern w:val="44"/>
        </w:rPr>
      </w:pPr>
      <w:r>
        <w:rPr>
          <w:rFonts w:hint="eastAsia" w:ascii="宋体" w:hAnsi="宋体" w:eastAsia="宋体" w:cs="宋体"/>
          <w:bCs/>
          <w:color w:val="000000"/>
          <w:kern w:val="44"/>
        </w:rPr>
        <w:t>4.不外包第三方无资质公司或个人搭建、撤展。</w:t>
      </w:r>
    </w:p>
    <w:p>
      <w:pPr>
        <w:spacing w:line="380" w:lineRule="atLeast"/>
        <w:ind w:firstLine="480" w:firstLineChars="200"/>
        <w:rPr>
          <w:rFonts w:ascii="宋体" w:hAnsi="宋体" w:eastAsia="宋体" w:cs="宋体"/>
          <w:bCs/>
          <w:color w:val="000000"/>
          <w:kern w:val="44"/>
        </w:rPr>
      </w:pPr>
      <w:r>
        <w:rPr>
          <w:rFonts w:hint="eastAsia" w:ascii="宋体" w:hAnsi="宋体" w:eastAsia="宋体" w:cs="宋体"/>
          <w:bCs/>
          <w:color w:val="000000"/>
          <w:kern w:val="44"/>
        </w:rPr>
        <w:t>5.高处作业佩戴安全绳、安全帽，使用安全的提升工具及登高工具，并派专人指挥、看护、设置警戒区。使用操作平台及脚手架保证架体连接牢固、平稳，隔板齐全，提升工具、脚手架在移动过程中，工具及平台上不停留操作人员和物品。使用移动脚手架时，轮子采取固定措施，操作平台设置不低于1.2m的护栏。</w:t>
      </w:r>
    </w:p>
    <w:p>
      <w:pPr>
        <w:spacing w:line="380" w:lineRule="atLeast"/>
        <w:ind w:firstLine="480" w:firstLineChars="200"/>
        <w:rPr>
          <w:rFonts w:ascii="宋体" w:hAnsi="宋体" w:eastAsia="宋体" w:cs="宋体"/>
          <w:bCs/>
          <w:color w:val="000000"/>
          <w:kern w:val="44"/>
        </w:rPr>
      </w:pPr>
      <w:r>
        <w:rPr>
          <w:rFonts w:hint="eastAsia" w:ascii="宋体" w:hAnsi="宋体" w:eastAsia="宋体" w:cs="宋体"/>
          <w:bCs/>
          <w:color w:val="000000"/>
          <w:kern w:val="44"/>
        </w:rPr>
        <w:t>6.特种作业人员持证上岗，随身携带证件以备检查（电工证、高处作业证等）；保证特种作业人员只从事自身专业的施工，不跨专业施工。</w:t>
      </w:r>
    </w:p>
    <w:p>
      <w:pPr>
        <w:spacing w:line="380" w:lineRule="atLeast"/>
        <w:ind w:firstLine="480" w:firstLineChars="200"/>
        <w:rPr>
          <w:rFonts w:ascii="宋体" w:hAnsi="宋体" w:eastAsia="宋体" w:cs="宋体"/>
          <w:bCs/>
          <w:color w:val="000000"/>
          <w:kern w:val="44"/>
        </w:rPr>
      </w:pPr>
      <w:r>
        <w:rPr>
          <w:rFonts w:hint="eastAsia" w:ascii="宋体" w:hAnsi="宋体" w:eastAsia="宋体" w:cs="宋体"/>
          <w:bCs/>
          <w:color w:val="000000"/>
          <w:kern w:val="44"/>
        </w:rPr>
        <w:t>7.施工、撤展设置安全区域、安全警戒人员，不野蛮施工、不违规撤除展台，严格遵守大会相关规定，安全、有序撤展。</w:t>
      </w:r>
    </w:p>
    <w:p>
      <w:pPr>
        <w:spacing w:line="380" w:lineRule="atLeast"/>
        <w:ind w:firstLine="480" w:firstLineChars="200"/>
        <w:rPr>
          <w:rFonts w:ascii="宋体" w:hAnsi="宋体" w:eastAsia="宋体" w:cs="宋体"/>
          <w:bCs/>
          <w:color w:val="000000"/>
          <w:kern w:val="44"/>
        </w:rPr>
      </w:pPr>
      <w:r>
        <w:rPr>
          <w:rFonts w:hint="eastAsia" w:ascii="宋体" w:hAnsi="宋体" w:eastAsia="宋体" w:cs="宋体"/>
          <w:bCs/>
          <w:color w:val="000000"/>
          <w:kern w:val="44"/>
        </w:rPr>
        <w:t>8.搭建、撤展时，老、弱、病、残、孕及未成年不进入展馆。</w:t>
      </w:r>
    </w:p>
    <w:p>
      <w:pPr>
        <w:spacing w:line="380" w:lineRule="atLeast"/>
        <w:ind w:firstLine="482" w:firstLineChars="200"/>
        <w:rPr>
          <w:rFonts w:ascii="宋体" w:hAnsi="宋体" w:eastAsia="宋体" w:cs="宋体"/>
          <w:b/>
          <w:bCs/>
          <w:color w:val="000000"/>
          <w:kern w:val="44"/>
        </w:rPr>
      </w:pPr>
      <w:bookmarkStart w:id="210" w:name="_Toc979_WPSOffice_Level2"/>
      <w:r>
        <w:rPr>
          <w:rFonts w:hint="eastAsia" w:ascii="宋体" w:hAnsi="宋体" w:eastAsia="宋体" w:cs="宋体"/>
          <w:b/>
          <w:bCs/>
          <w:color w:val="000000"/>
          <w:kern w:val="44"/>
        </w:rPr>
        <w:t>四、大会管理规定</w:t>
      </w:r>
      <w:bookmarkEnd w:id="210"/>
    </w:p>
    <w:p>
      <w:pPr>
        <w:spacing w:line="380" w:lineRule="atLeast"/>
        <w:ind w:firstLine="480" w:firstLineChars="200"/>
        <w:rPr>
          <w:rFonts w:ascii="宋体" w:hAnsi="宋体" w:eastAsia="宋体" w:cs="宋体"/>
          <w:bCs/>
          <w:color w:val="000000"/>
          <w:kern w:val="44"/>
        </w:rPr>
      </w:pPr>
      <w:r>
        <w:rPr>
          <w:rFonts w:hint="eastAsia" w:ascii="宋体" w:hAnsi="宋体" w:eastAsia="宋体" w:cs="宋体"/>
          <w:bCs/>
          <w:color w:val="000000"/>
          <w:kern w:val="44"/>
        </w:rPr>
        <w:t>1.不打架斗殴、私自维权，有劳资纠纷时通过相关职能部门进行申诉处理。</w:t>
      </w:r>
    </w:p>
    <w:p>
      <w:pPr>
        <w:spacing w:line="380" w:lineRule="atLeast"/>
        <w:ind w:firstLine="480" w:firstLineChars="200"/>
        <w:rPr>
          <w:rFonts w:ascii="宋体" w:hAnsi="宋体" w:eastAsia="宋体" w:cs="宋体"/>
          <w:bCs/>
          <w:color w:val="000000"/>
          <w:kern w:val="44"/>
        </w:rPr>
      </w:pPr>
      <w:r>
        <w:rPr>
          <w:rFonts w:hint="eastAsia" w:ascii="宋体" w:hAnsi="宋体" w:eastAsia="宋体" w:cs="宋体"/>
          <w:bCs/>
          <w:color w:val="000000"/>
          <w:kern w:val="44"/>
        </w:rPr>
        <w:t>2.现场始终保持有现场负责人配合各部门的管理工作，开展期每个展位须安排电工、木工等人员值班，发现问题及时处理。</w:t>
      </w:r>
    </w:p>
    <w:p>
      <w:pPr>
        <w:spacing w:line="380" w:lineRule="atLeast"/>
        <w:ind w:firstLine="480" w:firstLineChars="200"/>
        <w:rPr>
          <w:rFonts w:ascii="宋体" w:hAnsi="宋体" w:eastAsia="宋体" w:cs="宋体"/>
          <w:bCs/>
          <w:color w:val="000000"/>
          <w:kern w:val="44"/>
        </w:rPr>
      </w:pPr>
      <w:r>
        <w:rPr>
          <w:rFonts w:hint="eastAsia" w:ascii="宋体" w:hAnsi="宋体" w:eastAsia="宋体" w:cs="宋体"/>
          <w:bCs/>
          <w:color w:val="000000"/>
          <w:kern w:val="44"/>
        </w:rPr>
        <w:t>3.未办理入场手续，不私自进场、用电、加班。</w:t>
      </w:r>
    </w:p>
    <w:p>
      <w:pPr>
        <w:spacing w:line="380" w:lineRule="atLeast"/>
        <w:ind w:firstLine="480" w:firstLineChars="200"/>
        <w:rPr>
          <w:rFonts w:ascii="宋体" w:hAnsi="宋体" w:eastAsia="宋体" w:cs="宋体"/>
          <w:bCs/>
          <w:color w:val="000000"/>
          <w:kern w:val="44"/>
        </w:rPr>
      </w:pPr>
      <w:r>
        <w:rPr>
          <w:rFonts w:hint="eastAsia" w:ascii="宋体" w:hAnsi="宋体" w:eastAsia="宋体" w:cs="宋体"/>
          <w:bCs/>
          <w:color w:val="000000"/>
          <w:kern w:val="44"/>
        </w:rPr>
        <w:t>4.搭建的展台高于相邻展台时，高出部分使用无文字、LOGO、广告的白色物料做美化处理。</w:t>
      </w:r>
    </w:p>
    <w:p>
      <w:pPr>
        <w:spacing w:line="380" w:lineRule="atLeast"/>
        <w:ind w:firstLine="480" w:firstLineChars="200"/>
        <w:rPr>
          <w:rFonts w:ascii="宋体" w:hAnsi="宋体" w:eastAsia="宋体" w:cs="宋体"/>
          <w:bCs/>
          <w:color w:val="000000"/>
          <w:kern w:val="44"/>
        </w:rPr>
      </w:pPr>
      <w:r>
        <w:rPr>
          <w:rFonts w:hint="eastAsia" w:ascii="宋体" w:hAnsi="宋体" w:eastAsia="宋体" w:cs="宋体"/>
          <w:bCs/>
          <w:color w:val="000000"/>
          <w:kern w:val="44"/>
        </w:rPr>
        <w:t>5.服从大会工作人员的监督管理，收到整改通知书后按时完成整改后及时联系工作人员核查消单。</w:t>
      </w:r>
    </w:p>
    <w:p>
      <w:pPr>
        <w:spacing w:line="380" w:lineRule="atLeast"/>
        <w:ind w:firstLine="480" w:firstLineChars="200"/>
        <w:rPr>
          <w:rFonts w:ascii="宋体" w:hAnsi="宋体" w:eastAsia="宋体" w:cs="宋体"/>
          <w:bCs/>
          <w:color w:val="000000"/>
          <w:kern w:val="44"/>
        </w:rPr>
      </w:pPr>
      <w:r>
        <w:rPr>
          <w:rFonts w:hint="eastAsia" w:ascii="宋体" w:hAnsi="宋体" w:eastAsia="宋体" w:cs="宋体"/>
          <w:bCs/>
          <w:color w:val="000000"/>
          <w:kern w:val="44"/>
        </w:rPr>
        <w:t>6.为了便于现场施工管理，施工人员统一着装（印有搭建单位名称、标识的工服）。</w:t>
      </w:r>
    </w:p>
    <w:p>
      <w:pPr>
        <w:spacing w:line="380" w:lineRule="atLeast"/>
        <w:ind w:firstLine="480" w:firstLineChars="200"/>
        <w:rPr>
          <w:rFonts w:ascii="宋体" w:hAnsi="宋体" w:eastAsia="宋体" w:cs="宋体"/>
          <w:bCs/>
          <w:color w:val="000000"/>
          <w:kern w:val="44"/>
        </w:rPr>
      </w:pPr>
      <w:r>
        <w:rPr>
          <w:rFonts w:hint="eastAsia" w:ascii="宋体" w:hAnsi="宋体" w:eastAsia="宋体" w:cs="宋体"/>
          <w:bCs/>
          <w:color w:val="000000"/>
          <w:kern w:val="44"/>
        </w:rPr>
        <w:t>7.严格按照大会要求在规定的时间内完成展位的搭建及展位的撤除工作，接到会议通知按时参加。</w:t>
      </w:r>
    </w:p>
    <w:p>
      <w:pPr>
        <w:spacing w:line="380" w:lineRule="atLeast"/>
        <w:ind w:firstLine="480" w:firstLineChars="200"/>
        <w:rPr>
          <w:rFonts w:ascii="宋体" w:hAnsi="宋体" w:eastAsia="宋体" w:cs="宋体"/>
          <w:bCs/>
          <w:color w:val="000000"/>
          <w:kern w:val="44"/>
        </w:rPr>
      </w:pPr>
      <w:r>
        <w:rPr>
          <w:rFonts w:hint="eastAsia" w:ascii="宋体" w:hAnsi="宋体" w:eastAsia="宋体" w:cs="宋体"/>
          <w:bCs/>
          <w:color w:val="000000"/>
          <w:kern w:val="44"/>
        </w:rPr>
        <w:t>8.布展期不允许私自使用展期用电，闭馆时应关闭展位的设备及电源（不含24小时用电）。</w:t>
      </w:r>
    </w:p>
    <w:p>
      <w:pPr>
        <w:spacing w:line="380" w:lineRule="atLeast"/>
        <w:ind w:firstLine="480" w:firstLineChars="200"/>
        <w:rPr>
          <w:rFonts w:ascii="宋体" w:hAnsi="宋体" w:eastAsia="宋体" w:cs="宋体"/>
          <w:bCs/>
          <w:color w:val="000000"/>
          <w:kern w:val="44"/>
        </w:rPr>
      </w:pPr>
      <w:r>
        <w:rPr>
          <w:rFonts w:hint="eastAsia" w:ascii="宋体" w:hAnsi="宋体" w:eastAsia="宋体" w:cs="宋体"/>
          <w:bCs/>
          <w:color w:val="000000"/>
          <w:kern w:val="44"/>
        </w:rPr>
        <w:t>9.建筑材料、装修垃圾等须清运彻底，不乱堆乱放，展期不在公共区域摆放物品。</w:t>
      </w:r>
    </w:p>
    <w:p>
      <w:pPr>
        <w:spacing w:line="380" w:lineRule="atLeast"/>
        <w:ind w:firstLine="480" w:firstLineChars="200"/>
        <w:rPr>
          <w:rFonts w:ascii="宋体" w:hAnsi="宋体" w:eastAsia="宋体" w:cs="宋体"/>
          <w:bCs/>
          <w:color w:val="000000"/>
          <w:kern w:val="44"/>
        </w:rPr>
      </w:pPr>
      <w:r>
        <w:rPr>
          <w:rFonts w:hint="eastAsia" w:ascii="宋体" w:hAnsi="宋体" w:eastAsia="宋体" w:cs="宋体"/>
          <w:bCs/>
          <w:color w:val="000000"/>
          <w:kern w:val="44"/>
        </w:rPr>
        <w:t>10.不在展馆的顶部、柱子、围栏及各种专用管线上吊挂、捆绑展位结构及装饰物。</w:t>
      </w:r>
    </w:p>
    <w:p>
      <w:pPr>
        <w:spacing w:line="380" w:lineRule="atLeast"/>
        <w:ind w:firstLine="480" w:firstLineChars="200"/>
        <w:rPr>
          <w:rFonts w:ascii="宋体" w:hAnsi="宋体" w:eastAsia="宋体" w:cs="宋体"/>
          <w:bCs/>
          <w:color w:val="000000"/>
          <w:kern w:val="44"/>
        </w:rPr>
      </w:pPr>
      <w:r>
        <w:rPr>
          <w:rFonts w:hint="eastAsia" w:ascii="宋体" w:hAnsi="宋体" w:eastAsia="宋体" w:cs="宋体"/>
          <w:bCs/>
          <w:color w:val="000000"/>
          <w:kern w:val="44"/>
        </w:rPr>
        <w:t>11.展位使用特殊设备提前申请，如水幕、水池、烟雾机等。</w:t>
      </w:r>
    </w:p>
    <w:p>
      <w:pPr>
        <w:spacing w:line="380" w:lineRule="atLeast"/>
        <w:ind w:firstLine="480" w:firstLineChars="200"/>
        <w:rPr>
          <w:rFonts w:ascii="宋体" w:hAnsi="宋体" w:eastAsia="宋体" w:cs="宋体"/>
          <w:bCs/>
          <w:color w:val="000000"/>
          <w:kern w:val="44"/>
        </w:rPr>
      </w:pPr>
      <w:r>
        <w:rPr>
          <w:rFonts w:hint="eastAsia" w:ascii="宋体" w:hAnsi="宋体" w:eastAsia="宋体" w:cs="宋体"/>
          <w:bCs/>
          <w:color w:val="000000"/>
          <w:kern w:val="44"/>
        </w:rPr>
        <w:t>12.严格遵守财务规定，按时缴纳费用，妥善保管缴费单据，及时登记开票信息。</w:t>
      </w:r>
    </w:p>
    <w:p>
      <w:pPr>
        <w:spacing w:line="380" w:lineRule="atLeast"/>
        <w:ind w:firstLine="480" w:firstLineChars="200"/>
        <w:rPr>
          <w:rFonts w:ascii="宋体" w:hAnsi="宋体" w:eastAsia="宋体" w:cs="宋体"/>
          <w:bCs/>
          <w:kern w:val="44"/>
        </w:rPr>
      </w:pPr>
      <w:r>
        <w:rPr>
          <w:rFonts w:hint="eastAsia" w:ascii="宋体" w:hAnsi="宋体" w:eastAsia="宋体" w:cs="宋体"/>
          <w:bCs/>
          <w:kern w:val="44"/>
        </w:rPr>
        <w:t>我单位系“</w:t>
      </w:r>
      <w:r>
        <w:rPr>
          <w:rFonts w:hint="eastAsia" w:asciiTheme="minorEastAsia" w:hAnsiTheme="minorEastAsia" w:cstheme="minorEastAsia"/>
          <w:bCs/>
          <w:kern w:val="44"/>
        </w:rPr>
        <w:t>第十八届中国西部国际博览会</w:t>
      </w:r>
      <w:r>
        <w:rPr>
          <w:rFonts w:hint="eastAsia" w:ascii="宋体" w:hAnsi="宋体" w:eastAsia="宋体" w:cs="宋体"/>
          <w:bCs/>
          <w:kern w:val="44"/>
        </w:rPr>
        <w:t>”</w:t>
      </w:r>
      <w:r>
        <w:rPr>
          <w:rFonts w:hint="eastAsia" w:ascii="宋体" w:hAnsi="宋体" w:eastAsia="宋体" w:cs="宋体"/>
          <w:bCs/>
          <w:kern w:val="44"/>
          <w:u w:val="single"/>
        </w:rPr>
        <w:t xml:space="preserve">        </w:t>
      </w:r>
      <w:r>
        <w:rPr>
          <w:rFonts w:hint="eastAsia" w:ascii="宋体" w:hAnsi="宋体" w:eastAsia="宋体" w:cs="宋体"/>
          <w:bCs/>
          <w:kern w:val="44"/>
        </w:rPr>
        <w:t>（展位号）的施工搭建单位</w:t>
      </w:r>
      <w:r>
        <w:rPr>
          <w:rFonts w:hint="eastAsia" w:ascii="宋体" w:hAnsi="宋体" w:eastAsia="宋体" w:cs="宋体"/>
          <w:bCs/>
          <w:kern w:val="44"/>
          <w:u w:val="single"/>
        </w:rPr>
        <w:t xml:space="preserve">                                   </w:t>
      </w:r>
      <w:r>
        <w:rPr>
          <w:rFonts w:hint="eastAsia" w:ascii="宋体" w:hAnsi="宋体" w:eastAsia="宋体" w:cs="宋体"/>
          <w:bCs/>
          <w:kern w:val="44"/>
        </w:rPr>
        <w:t>。</w:t>
      </w:r>
    </w:p>
    <w:p>
      <w:pPr>
        <w:spacing w:line="380" w:lineRule="atLeast"/>
        <w:ind w:firstLine="482" w:firstLineChars="200"/>
        <w:rPr>
          <w:rFonts w:ascii="宋体" w:hAnsi="宋体" w:eastAsia="宋体" w:cs="宋体"/>
          <w:bCs/>
          <w:color w:val="000000"/>
          <w:kern w:val="44"/>
        </w:rPr>
      </w:pPr>
      <w:r>
        <w:rPr>
          <w:rFonts w:hint="eastAsia" w:ascii="宋体" w:hAnsi="宋体" w:eastAsia="宋体" w:cs="宋体"/>
          <w:b/>
          <w:bCs/>
          <w:color w:val="000000"/>
          <w:kern w:val="44"/>
        </w:rPr>
        <w:t>我单位在此向组委会作出以下承诺：</w:t>
      </w:r>
    </w:p>
    <w:p>
      <w:pPr>
        <w:spacing w:line="380" w:lineRule="atLeast"/>
        <w:ind w:firstLine="482" w:firstLineChars="200"/>
        <w:rPr>
          <w:rFonts w:ascii="宋体" w:hAnsi="宋体" w:eastAsia="宋体" w:cs="宋体"/>
          <w:b/>
          <w:bCs/>
          <w:color w:val="000000"/>
          <w:kern w:val="44"/>
        </w:rPr>
      </w:pPr>
      <w:r>
        <w:rPr>
          <w:rFonts w:hint="eastAsia" w:ascii="宋体" w:hAnsi="宋体" w:eastAsia="宋体" w:cs="宋体"/>
          <w:b/>
          <w:bCs/>
          <w:color w:val="000000"/>
          <w:kern w:val="44"/>
        </w:rPr>
        <w:t>已认真阅读并承诺严格遵守以上条款，若违反相关规定，由我单位全部承担由此造成的经济和法律责任；接受施工违约处理标准扣除相应的施工保证金。</w:t>
      </w:r>
    </w:p>
    <w:p>
      <w:pPr>
        <w:spacing w:line="380" w:lineRule="atLeast"/>
        <w:rPr>
          <w:rFonts w:ascii="宋体" w:hAnsi="宋体" w:eastAsia="宋体" w:cs="宋体"/>
          <w:bCs/>
          <w:color w:val="000000"/>
          <w:kern w:val="44"/>
        </w:rPr>
      </w:pPr>
    </w:p>
    <w:p>
      <w:pPr>
        <w:spacing w:line="440" w:lineRule="exact"/>
        <w:ind w:firstLine="3120" w:firstLineChars="1300"/>
        <w:rPr>
          <w:rFonts w:ascii="宋体" w:hAnsi="宋体" w:eastAsia="宋体" w:cs="宋体"/>
          <w:bCs/>
          <w:color w:val="000000"/>
          <w:kern w:val="44"/>
        </w:rPr>
      </w:pPr>
      <w:r>
        <w:rPr>
          <w:rFonts w:hint="eastAsia" w:ascii="宋体" w:hAnsi="宋体" w:eastAsia="宋体" w:cs="宋体"/>
          <w:bCs/>
          <w:color w:val="000000"/>
          <w:kern w:val="44"/>
        </w:rPr>
        <w:t>施工单位名称</w:t>
      </w:r>
      <w:r>
        <w:rPr>
          <w:rFonts w:hint="eastAsia" w:ascii="宋体" w:hAnsi="宋体" w:eastAsia="宋体" w:cs="宋体"/>
          <w:color w:val="000000"/>
        </w:rPr>
        <w:t>（公章）：</w:t>
      </w:r>
    </w:p>
    <w:p>
      <w:pPr>
        <w:spacing w:line="440" w:lineRule="exact"/>
        <w:ind w:firstLine="3120" w:firstLineChars="1300"/>
        <w:rPr>
          <w:rFonts w:ascii="宋体" w:hAnsi="宋体" w:eastAsia="宋体" w:cs="宋体"/>
          <w:bCs/>
          <w:color w:val="000000"/>
          <w:kern w:val="44"/>
        </w:rPr>
      </w:pPr>
      <w:r>
        <w:rPr>
          <w:rFonts w:hint="eastAsia" w:ascii="宋体" w:hAnsi="宋体" w:eastAsia="宋体" w:cs="宋体"/>
          <w:bCs/>
          <w:color w:val="000000"/>
          <w:kern w:val="44"/>
        </w:rPr>
        <w:t>施工单位负责人签字：</w:t>
      </w:r>
    </w:p>
    <w:p>
      <w:pPr>
        <w:spacing w:line="440" w:lineRule="exact"/>
        <w:ind w:firstLine="3120" w:firstLineChars="1300"/>
        <w:rPr>
          <w:rFonts w:ascii="宋体" w:hAnsi="宋体" w:eastAsia="宋体" w:cs="宋体"/>
          <w:bCs/>
          <w:color w:val="000000"/>
          <w:kern w:val="44"/>
        </w:rPr>
      </w:pPr>
      <w:r>
        <w:rPr>
          <w:rFonts w:hint="eastAsia" w:ascii="宋体" w:hAnsi="宋体" w:eastAsia="宋体" w:cs="宋体"/>
          <w:bCs/>
          <w:color w:val="000000"/>
          <w:kern w:val="44"/>
        </w:rPr>
        <w:t>施工单位负责人电话：</w:t>
      </w:r>
    </w:p>
    <w:p>
      <w:pPr>
        <w:spacing w:line="440" w:lineRule="exact"/>
        <w:ind w:firstLine="480" w:firstLineChars="200"/>
        <w:jc w:val="right"/>
        <w:rPr>
          <w:rFonts w:ascii="宋体" w:hAnsi="宋体" w:eastAsia="宋体" w:cs="宋体"/>
          <w:iCs/>
        </w:rPr>
      </w:pPr>
      <w:r>
        <w:rPr>
          <w:rFonts w:hint="eastAsia" w:ascii="宋体" w:hAnsi="宋体" w:eastAsia="宋体" w:cs="宋体"/>
          <w:bCs/>
          <w:color w:val="000000"/>
          <w:kern w:val="44"/>
        </w:rPr>
        <w:t>年      月      日</w:t>
      </w:r>
    </w:p>
    <w:p>
      <w:pPr>
        <w:pStyle w:val="3"/>
        <w:spacing w:line="216" w:lineRule="auto"/>
        <w:jc w:val="center"/>
        <w:rPr>
          <w:rStyle w:val="42"/>
          <w:rFonts w:asciiTheme="minorEastAsia" w:hAnsiTheme="minorEastAsia" w:eastAsiaTheme="minorEastAsia"/>
          <w:b/>
          <w:bCs w:val="0"/>
          <w:i w:val="0"/>
          <w:iCs w:val="0"/>
        </w:rPr>
      </w:pPr>
      <w:bookmarkStart w:id="211" w:name="_Toc77168813"/>
      <w:r>
        <w:rPr>
          <w:rStyle w:val="42"/>
          <w:rFonts w:hint="eastAsia" w:asciiTheme="minorEastAsia" w:hAnsiTheme="minorEastAsia" w:eastAsiaTheme="minorEastAsia"/>
          <w:b/>
          <w:bCs w:val="0"/>
          <w:i w:val="0"/>
          <w:iCs w:val="0"/>
        </w:rPr>
        <w:t>附件二：</w:t>
      </w:r>
      <w:bookmarkEnd w:id="192"/>
      <w:bookmarkEnd w:id="193"/>
      <w:bookmarkEnd w:id="194"/>
      <w:bookmarkEnd w:id="195"/>
      <w:bookmarkEnd w:id="196"/>
      <w:bookmarkEnd w:id="197"/>
      <w:bookmarkEnd w:id="198"/>
      <w:bookmarkEnd w:id="199"/>
      <w:bookmarkEnd w:id="200"/>
      <w:bookmarkEnd w:id="201"/>
      <w:bookmarkEnd w:id="202"/>
      <w:bookmarkEnd w:id="203"/>
      <w:r>
        <w:rPr>
          <w:rStyle w:val="42"/>
          <w:rFonts w:hint="eastAsia" w:asciiTheme="minorEastAsia" w:hAnsiTheme="minorEastAsia" w:eastAsiaTheme="minorEastAsia"/>
          <w:b/>
          <w:bCs w:val="0"/>
          <w:i w:val="0"/>
          <w:iCs w:val="0"/>
        </w:rPr>
        <w:t>特装展位搭建委托书</w:t>
      </w:r>
      <w:bookmarkEnd w:id="204"/>
      <w:bookmarkEnd w:id="211"/>
    </w:p>
    <w:p>
      <w:pPr>
        <w:spacing w:line="216" w:lineRule="auto"/>
        <w:rPr>
          <w:rFonts w:asciiTheme="minorEastAsia" w:hAnsiTheme="minorEastAsia"/>
        </w:rPr>
      </w:pPr>
    </w:p>
    <w:p>
      <w:pPr>
        <w:pStyle w:val="40"/>
        <w:spacing w:line="360" w:lineRule="auto"/>
        <w:ind w:firstLine="480" w:firstLineChars="200"/>
        <w:rPr>
          <w:rFonts w:asciiTheme="minorEastAsia" w:hAnsiTheme="minorEastAsia" w:cstheme="minorEastAsia"/>
          <w:bCs/>
          <w:kern w:val="44"/>
          <w:sz w:val="24"/>
          <w:szCs w:val="24"/>
        </w:rPr>
      </w:pPr>
      <w:r>
        <w:rPr>
          <w:rFonts w:hint="eastAsia" w:asciiTheme="minorEastAsia" w:hAnsiTheme="minorEastAsia" w:cstheme="minorEastAsia"/>
          <w:bCs/>
          <w:kern w:val="44"/>
          <w:sz w:val="24"/>
          <w:szCs w:val="24"/>
        </w:rPr>
        <w:t>兹有第十八届中国西部国际博览会参展单位，单位名称：</w:t>
      </w:r>
      <w:r>
        <w:rPr>
          <w:rFonts w:hint="eastAsia" w:asciiTheme="minorEastAsia" w:hAnsiTheme="minorEastAsia" w:cstheme="minorEastAsia"/>
          <w:bCs/>
          <w:kern w:val="44"/>
          <w:sz w:val="24"/>
          <w:szCs w:val="24"/>
          <w:u w:val="single"/>
        </w:rPr>
        <w:t xml:space="preserve">                                                 </w:t>
      </w:r>
      <w:r>
        <w:rPr>
          <w:rFonts w:hint="eastAsia" w:asciiTheme="minorEastAsia" w:hAnsiTheme="minorEastAsia" w:cstheme="minorEastAsia"/>
          <w:bCs/>
          <w:kern w:val="44"/>
          <w:sz w:val="24"/>
          <w:szCs w:val="24"/>
        </w:rPr>
        <w:t>，展位号：</w:t>
      </w:r>
      <w:r>
        <w:rPr>
          <w:rFonts w:hint="eastAsia" w:asciiTheme="minorEastAsia" w:hAnsiTheme="minorEastAsia" w:cstheme="minorEastAsia"/>
          <w:bCs/>
          <w:kern w:val="44"/>
          <w:sz w:val="24"/>
          <w:szCs w:val="24"/>
          <w:u w:val="single"/>
        </w:rPr>
        <w:t xml:space="preserve">          </w:t>
      </w:r>
      <w:r>
        <w:rPr>
          <w:rFonts w:hint="eastAsia" w:asciiTheme="minorEastAsia" w:hAnsiTheme="minorEastAsia" w:cstheme="minorEastAsia"/>
          <w:bCs/>
          <w:kern w:val="44"/>
          <w:sz w:val="24"/>
          <w:szCs w:val="24"/>
        </w:rPr>
        <w:t>，面积为：</w:t>
      </w:r>
      <w:r>
        <w:rPr>
          <w:rFonts w:hint="eastAsia" w:asciiTheme="minorEastAsia" w:hAnsiTheme="minorEastAsia" w:cstheme="minorEastAsia"/>
          <w:bCs/>
          <w:kern w:val="44"/>
          <w:sz w:val="24"/>
          <w:szCs w:val="24"/>
          <w:u w:val="single"/>
        </w:rPr>
        <w:t xml:space="preserve">           </w:t>
      </w:r>
      <w:r>
        <w:rPr>
          <w:rFonts w:hint="eastAsia" w:asciiTheme="minorEastAsia" w:hAnsiTheme="minorEastAsia" w:cstheme="minorEastAsia"/>
          <w:bCs/>
          <w:kern w:val="44"/>
          <w:sz w:val="24"/>
          <w:szCs w:val="24"/>
        </w:rPr>
        <w:t xml:space="preserve"> ㎡，现委托</w:t>
      </w:r>
      <w:r>
        <w:rPr>
          <w:rFonts w:hint="eastAsia" w:asciiTheme="minorEastAsia" w:hAnsiTheme="minorEastAsia" w:cstheme="minorEastAsia"/>
          <w:bCs/>
          <w:kern w:val="44"/>
          <w:sz w:val="24"/>
          <w:szCs w:val="24"/>
          <w:u w:val="single"/>
        </w:rPr>
        <w:t xml:space="preserve">                                    </w:t>
      </w:r>
      <w:r>
        <w:rPr>
          <w:rFonts w:hint="eastAsia" w:asciiTheme="minorEastAsia" w:hAnsiTheme="minorEastAsia" w:cstheme="minorEastAsia"/>
          <w:bCs/>
          <w:kern w:val="44"/>
          <w:sz w:val="24"/>
          <w:szCs w:val="24"/>
        </w:rPr>
        <w:t>为我单位展位唯一施工单位，并且承诺如下：</w:t>
      </w:r>
    </w:p>
    <w:p>
      <w:pPr>
        <w:pStyle w:val="40"/>
        <w:spacing w:line="360" w:lineRule="auto"/>
        <w:ind w:firstLine="480" w:firstLineChars="200"/>
        <w:rPr>
          <w:rFonts w:asciiTheme="minorEastAsia" w:hAnsiTheme="minorEastAsia" w:cstheme="minorEastAsia"/>
          <w:bCs/>
          <w:kern w:val="44"/>
          <w:sz w:val="24"/>
          <w:szCs w:val="24"/>
        </w:rPr>
      </w:pPr>
      <w:r>
        <w:rPr>
          <w:rFonts w:hint="eastAsia" w:asciiTheme="minorEastAsia" w:hAnsiTheme="minorEastAsia" w:cstheme="minorEastAsia"/>
          <w:bCs/>
          <w:kern w:val="44"/>
          <w:sz w:val="24"/>
          <w:szCs w:val="24"/>
        </w:rPr>
        <w:t>1.该施工单位经考察审核合格，具有搭建资格，确认为本展位唯一施工单位。</w:t>
      </w:r>
    </w:p>
    <w:p>
      <w:pPr>
        <w:pStyle w:val="40"/>
        <w:spacing w:line="360" w:lineRule="auto"/>
        <w:ind w:firstLine="480" w:firstLineChars="200"/>
        <w:rPr>
          <w:rFonts w:asciiTheme="minorEastAsia" w:hAnsiTheme="minorEastAsia" w:cstheme="minorEastAsia"/>
          <w:bCs/>
          <w:kern w:val="44"/>
          <w:sz w:val="24"/>
          <w:szCs w:val="24"/>
        </w:rPr>
      </w:pPr>
      <w:r>
        <w:rPr>
          <w:rFonts w:hint="eastAsia" w:asciiTheme="minorEastAsia" w:hAnsiTheme="minorEastAsia" w:cstheme="minorEastAsia"/>
          <w:bCs/>
          <w:kern w:val="44"/>
          <w:sz w:val="24"/>
          <w:szCs w:val="24"/>
        </w:rPr>
        <w:t>2.我单位已同该施工单位签订相关施工合同，能确保展位安全施工及正常运行。</w:t>
      </w:r>
    </w:p>
    <w:p>
      <w:pPr>
        <w:pStyle w:val="40"/>
        <w:spacing w:line="360" w:lineRule="auto"/>
        <w:ind w:firstLine="480" w:firstLineChars="200"/>
        <w:rPr>
          <w:rFonts w:asciiTheme="minorEastAsia" w:hAnsiTheme="minorEastAsia" w:cstheme="minorEastAsia"/>
          <w:bCs/>
          <w:kern w:val="44"/>
          <w:sz w:val="24"/>
          <w:szCs w:val="24"/>
        </w:rPr>
      </w:pPr>
      <w:r>
        <w:rPr>
          <w:rFonts w:hint="eastAsia" w:asciiTheme="minorEastAsia" w:hAnsiTheme="minorEastAsia" w:cstheme="minorEastAsia"/>
          <w:bCs/>
          <w:kern w:val="44"/>
          <w:sz w:val="24"/>
          <w:szCs w:val="24"/>
        </w:rPr>
        <w:t>3.我单位已详知大会相关管理规定，并要求我单位委托的施工单位严格遵守管理规定服从管理安排。</w:t>
      </w:r>
    </w:p>
    <w:p>
      <w:pPr>
        <w:pStyle w:val="40"/>
        <w:spacing w:line="360" w:lineRule="auto"/>
        <w:ind w:firstLine="480" w:firstLineChars="200"/>
        <w:rPr>
          <w:rFonts w:asciiTheme="minorEastAsia" w:hAnsiTheme="minorEastAsia" w:cstheme="minorEastAsia"/>
          <w:bCs/>
          <w:kern w:val="44"/>
          <w:sz w:val="24"/>
          <w:szCs w:val="24"/>
        </w:rPr>
      </w:pPr>
      <w:r>
        <w:rPr>
          <w:rFonts w:hint="eastAsia" w:asciiTheme="minorEastAsia" w:hAnsiTheme="minorEastAsia" w:cstheme="minorEastAsia"/>
          <w:bCs/>
          <w:kern w:val="44"/>
          <w:sz w:val="24"/>
          <w:szCs w:val="24"/>
        </w:rPr>
        <w:t>4.全面配合组委会、主场服务商对展台安全进行监督，如我单位委托的施工单位违反相关施工安全规定，主场服务商有权对其进行施工违约扣除。</w:t>
      </w:r>
    </w:p>
    <w:p>
      <w:pPr>
        <w:pStyle w:val="40"/>
        <w:spacing w:line="360" w:lineRule="auto"/>
        <w:ind w:firstLine="480" w:firstLineChars="200"/>
        <w:rPr>
          <w:rFonts w:asciiTheme="minorEastAsia" w:hAnsiTheme="minorEastAsia" w:cstheme="minorEastAsia"/>
          <w:bCs/>
          <w:kern w:val="44"/>
          <w:sz w:val="24"/>
          <w:szCs w:val="24"/>
        </w:rPr>
      </w:pPr>
      <w:r>
        <w:rPr>
          <w:rFonts w:hint="eastAsia" w:asciiTheme="minorEastAsia" w:hAnsiTheme="minorEastAsia" w:cstheme="minorEastAsia"/>
          <w:bCs/>
          <w:kern w:val="44"/>
          <w:sz w:val="24"/>
          <w:szCs w:val="24"/>
        </w:rPr>
        <w:t>5.我单位接受大会组委会的相关音量控制的要求，在展览期间指定专人负责控制音量，将展台内音量控制在70分贝以下，并将相关扬声器朝向展台内部。</w:t>
      </w:r>
    </w:p>
    <w:p>
      <w:pPr>
        <w:pStyle w:val="40"/>
        <w:spacing w:line="360" w:lineRule="auto"/>
        <w:ind w:firstLine="480" w:firstLineChars="200"/>
        <w:rPr>
          <w:rFonts w:asciiTheme="minorEastAsia" w:hAnsiTheme="minorEastAsia" w:cstheme="minorEastAsia"/>
          <w:bCs/>
          <w:kern w:val="44"/>
          <w:sz w:val="24"/>
          <w:szCs w:val="24"/>
        </w:rPr>
      </w:pPr>
      <w:r>
        <w:rPr>
          <w:rFonts w:hint="eastAsia" w:asciiTheme="minorEastAsia" w:hAnsiTheme="minorEastAsia" w:cstheme="minorEastAsia"/>
          <w:bCs/>
          <w:kern w:val="44"/>
          <w:sz w:val="24"/>
          <w:szCs w:val="24"/>
        </w:rPr>
        <w:t>6.我单位承诺不组织锣鼓队等各类乐队和礼仪表演人员进入展区，不组织举牌或模型流动广告进入展区，不在我单位承租的展位范围外向观众派发名片和宣传资料，为参展单位和观众提供一个良好的参展、参观和交易环境。</w:t>
      </w:r>
    </w:p>
    <w:p>
      <w:pPr>
        <w:pStyle w:val="40"/>
        <w:spacing w:line="360" w:lineRule="auto"/>
        <w:ind w:firstLine="480" w:firstLineChars="200"/>
        <w:rPr>
          <w:rFonts w:asciiTheme="minorEastAsia" w:hAnsiTheme="minorEastAsia" w:cstheme="minorEastAsia"/>
          <w:bCs/>
          <w:kern w:val="44"/>
          <w:sz w:val="24"/>
          <w:szCs w:val="24"/>
        </w:rPr>
      </w:pPr>
      <w:r>
        <w:rPr>
          <w:rFonts w:hint="eastAsia" w:asciiTheme="minorEastAsia" w:hAnsiTheme="minorEastAsia" w:cstheme="minorEastAsia"/>
          <w:bCs/>
          <w:kern w:val="44"/>
          <w:sz w:val="24"/>
          <w:szCs w:val="24"/>
        </w:rPr>
        <w:t>7.我单位将认真加强对施工单位的监督，若违反大会相关管理规定，我单位愿意接受大会的处罚，并承担其后果。</w:t>
      </w:r>
    </w:p>
    <w:p>
      <w:pPr>
        <w:pStyle w:val="40"/>
        <w:spacing w:line="360" w:lineRule="auto"/>
        <w:ind w:firstLine="480" w:firstLineChars="200"/>
        <w:rPr>
          <w:rFonts w:asciiTheme="minorEastAsia" w:hAnsiTheme="minorEastAsia" w:cstheme="minorEastAsia"/>
          <w:bCs/>
          <w:kern w:val="44"/>
          <w:sz w:val="24"/>
          <w:szCs w:val="24"/>
        </w:rPr>
      </w:pPr>
    </w:p>
    <w:p>
      <w:pPr>
        <w:pStyle w:val="40"/>
        <w:spacing w:line="360" w:lineRule="auto"/>
        <w:rPr>
          <w:rFonts w:asciiTheme="minorEastAsia" w:hAnsiTheme="minorEastAsia" w:cstheme="minorEastAsia"/>
          <w:bCs/>
          <w:kern w:val="44"/>
          <w:sz w:val="24"/>
          <w:szCs w:val="24"/>
        </w:rPr>
      </w:pPr>
    </w:p>
    <w:p>
      <w:pPr>
        <w:pStyle w:val="40"/>
        <w:spacing w:line="360" w:lineRule="auto"/>
        <w:rPr>
          <w:rFonts w:asciiTheme="minorEastAsia" w:hAnsiTheme="minorEastAsia" w:cstheme="minorEastAsia"/>
          <w:bCs/>
          <w:kern w:val="44"/>
          <w:sz w:val="24"/>
          <w:szCs w:val="24"/>
        </w:rPr>
      </w:pPr>
      <w:r>
        <w:rPr>
          <w:rFonts w:hint="eastAsia" w:asciiTheme="minorEastAsia" w:hAnsiTheme="minorEastAsia" w:cstheme="minorEastAsia"/>
          <w:bCs/>
          <w:kern w:val="44"/>
          <w:sz w:val="24"/>
          <w:szCs w:val="24"/>
        </w:rPr>
        <w:t>委托单位（盖章）                      被委托单位（盖章）</w:t>
      </w:r>
    </w:p>
    <w:p>
      <w:pPr>
        <w:pStyle w:val="40"/>
        <w:spacing w:line="360" w:lineRule="auto"/>
        <w:rPr>
          <w:rFonts w:asciiTheme="minorEastAsia" w:hAnsiTheme="minorEastAsia" w:cstheme="minorEastAsia"/>
          <w:bCs/>
          <w:kern w:val="44"/>
          <w:sz w:val="24"/>
          <w:szCs w:val="24"/>
        </w:rPr>
      </w:pPr>
      <w:r>
        <w:rPr>
          <w:rFonts w:hint="eastAsia" w:asciiTheme="minorEastAsia" w:hAnsiTheme="minorEastAsia" w:cstheme="minorEastAsia"/>
          <w:bCs/>
          <w:kern w:val="44"/>
          <w:sz w:val="24"/>
          <w:szCs w:val="24"/>
        </w:rPr>
        <w:t>授权代表签字：                        授权代表签字：</w:t>
      </w:r>
    </w:p>
    <w:p>
      <w:pPr>
        <w:pStyle w:val="40"/>
        <w:spacing w:line="360" w:lineRule="auto"/>
        <w:rPr>
          <w:rFonts w:asciiTheme="minorEastAsia" w:hAnsiTheme="minorEastAsia" w:cstheme="minorEastAsia"/>
          <w:bCs/>
          <w:kern w:val="44"/>
          <w:sz w:val="24"/>
          <w:szCs w:val="24"/>
        </w:rPr>
      </w:pPr>
      <w:r>
        <w:rPr>
          <w:rFonts w:hint="eastAsia" w:asciiTheme="minorEastAsia" w:hAnsiTheme="minorEastAsia" w:cstheme="minorEastAsia"/>
          <w:bCs/>
          <w:kern w:val="44"/>
          <w:sz w:val="24"/>
          <w:szCs w:val="24"/>
        </w:rPr>
        <w:t>现场负责人手机号：                    现场负责人手机号：</w:t>
      </w:r>
    </w:p>
    <w:p>
      <w:pPr>
        <w:pStyle w:val="40"/>
        <w:spacing w:line="360" w:lineRule="auto"/>
        <w:ind w:firstLine="480" w:firstLineChars="200"/>
        <w:rPr>
          <w:rFonts w:asciiTheme="minorEastAsia" w:hAnsiTheme="minorEastAsia" w:cstheme="minorEastAsia"/>
          <w:bCs/>
          <w:kern w:val="44"/>
          <w:sz w:val="24"/>
          <w:szCs w:val="24"/>
        </w:rPr>
        <w:sectPr>
          <w:footerReference r:id="rId5" w:type="default"/>
          <w:pgSz w:w="11906" w:h="16838"/>
          <w:pgMar w:top="1440" w:right="1800" w:bottom="1440" w:left="1800" w:header="851" w:footer="992" w:gutter="0"/>
          <w:pgNumType w:start="1"/>
          <w:cols w:space="425" w:num="1"/>
          <w:docGrid w:type="lines" w:linePitch="326" w:charSpace="0"/>
        </w:sectPr>
      </w:pPr>
      <w:r>
        <w:rPr>
          <w:rFonts w:hint="eastAsia" w:asciiTheme="minorEastAsia" w:hAnsiTheme="minorEastAsia" w:cstheme="minorEastAsia"/>
          <w:bCs/>
          <w:kern w:val="44"/>
          <w:sz w:val="24"/>
          <w:szCs w:val="24"/>
        </w:rPr>
        <w:t xml:space="preserve">年  月  日                       </w:t>
      </w:r>
      <w:r>
        <w:rPr>
          <w:rFonts w:asciiTheme="minorEastAsia" w:hAnsiTheme="minorEastAsia" w:cstheme="minorEastAsia"/>
          <w:bCs/>
          <w:kern w:val="44"/>
          <w:sz w:val="24"/>
          <w:szCs w:val="24"/>
        </w:rPr>
        <w:t xml:space="preserve">    </w:t>
      </w:r>
      <w:r>
        <w:rPr>
          <w:rFonts w:hint="eastAsia" w:asciiTheme="minorEastAsia" w:hAnsiTheme="minorEastAsia" w:cstheme="minorEastAsia"/>
          <w:bCs/>
          <w:kern w:val="44"/>
          <w:sz w:val="24"/>
          <w:szCs w:val="24"/>
        </w:rPr>
        <w:t>年  月  日</w:t>
      </w:r>
      <w:bookmarkStart w:id="212" w:name="_Toc4528"/>
      <w:bookmarkStart w:id="213" w:name="_Toc5014"/>
      <w:bookmarkStart w:id="214" w:name="_Toc26755"/>
      <w:bookmarkStart w:id="215" w:name="_Toc3585"/>
      <w:bookmarkStart w:id="216" w:name="_Toc430795353"/>
      <w:bookmarkStart w:id="217" w:name="_Toc14668"/>
      <w:bookmarkStart w:id="218" w:name="_Toc463627050"/>
      <w:bookmarkStart w:id="219" w:name="_Toc20441"/>
    </w:p>
    <w:p>
      <w:pPr>
        <w:pStyle w:val="40"/>
        <w:spacing w:line="360" w:lineRule="auto"/>
        <w:ind w:firstLine="562" w:firstLineChars="200"/>
        <w:jc w:val="center"/>
        <w:rPr>
          <w:rStyle w:val="42"/>
          <w:rFonts w:asciiTheme="minorEastAsia" w:hAnsiTheme="minorEastAsia" w:eastAsiaTheme="minorEastAsia" w:cstheme="minorEastAsia"/>
          <w:bCs w:val="0"/>
          <w:i w:val="0"/>
          <w:iCs w:val="0"/>
        </w:rPr>
      </w:pPr>
      <w:bookmarkStart w:id="220" w:name="_Toc77168814"/>
      <w:r>
        <w:rPr>
          <w:rStyle w:val="42"/>
          <w:rFonts w:hint="eastAsia" w:asciiTheme="minorEastAsia" w:hAnsiTheme="minorEastAsia" w:eastAsiaTheme="minorEastAsia" w:cstheme="minorEastAsia"/>
          <w:bCs w:val="0"/>
          <w:i w:val="0"/>
          <w:iCs w:val="0"/>
        </w:rPr>
        <w:t>附件</w:t>
      </w:r>
      <w:r>
        <w:rPr>
          <w:rStyle w:val="42"/>
          <w:rFonts w:hint="eastAsia" w:asciiTheme="minorEastAsia" w:hAnsiTheme="minorEastAsia" w:cstheme="minorEastAsia"/>
          <w:bCs w:val="0"/>
          <w:i w:val="0"/>
          <w:iCs w:val="0"/>
        </w:rPr>
        <w:t>三</w:t>
      </w:r>
      <w:r>
        <w:rPr>
          <w:rStyle w:val="42"/>
          <w:rFonts w:hint="eastAsia" w:asciiTheme="minorEastAsia" w:hAnsiTheme="minorEastAsia" w:eastAsiaTheme="minorEastAsia" w:cstheme="minorEastAsia"/>
          <w:bCs w:val="0"/>
          <w:i w:val="0"/>
          <w:iCs w:val="0"/>
        </w:rPr>
        <w:t>：现场负责人授权书</w:t>
      </w:r>
      <w:bookmarkEnd w:id="220"/>
    </w:p>
    <w:p>
      <w:pPr>
        <w:pStyle w:val="40"/>
        <w:spacing w:line="360" w:lineRule="auto"/>
        <w:rPr>
          <w:rStyle w:val="42"/>
          <w:rFonts w:asciiTheme="minorEastAsia" w:hAnsiTheme="minorEastAsia"/>
          <w:b w:val="0"/>
          <w:i w:val="0"/>
          <w:iCs w:val="0"/>
        </w:rPr>
      </w:pPr>
    </w:p>
    <w:p>
      <w:pPr>
        <w:spacing w:line="480" w:lineRule="auto"/>
        <w:ind w:firstLine="480" w:firstLineChars="200"/>
        <w:rPr>
          <w:rStyle w:val="42"/>
          <w:rFonts w:asciiTheme="minorEastAsia" w:hAnsiTheme="minorEastAsia" w:eastAsiaTheme="minorEastAsia" w:cstheme="minorEastAsia"/>
          <w:b w:val="0"/>
          <w:i w:val="0"/>
          <w:iCs w:val="0"/>
          <w:sz w:val="24"/>
          <w:szCs w:val="24"/>
        </w:rPr>
      </w:pPr>
      <w:bookmarkStart w:id="221" w:name="_Toc3839"/>
      <w:r>
        <w:rPr>
          <w:rFonts w:hint="eastAsia"/>
        </w:rPr>
        <w:t>现委托我司</w:t>
      </w:r>
      <w:r>
        <w:rPr>
          <w:rFonts w:hint="eastAsia"/>
          <w:u w:val="single"/>
        </w:rPr>
        <w:t xml:space="preserve">                  </w:t>
      </w:r>
      <w:r>
        <w:rPr>
          <w:rFonts w:hint="eastAsia"/>
        </w:rPr>
        <w:t>，身份证号</w:t>
      </w:r>
      <w:r>
        <w:rPr>
          <w:rFonts w:hint="eastAsia"/>
          <w:u w:val="single"/>
        </w:rPr>
        <w:t xml:space="preserve">                    </w:t>
      </w:r>
      <w:r>
        <w:rPr>
          <w:rFonts w:hint="eastAsia"/>
        </w:rPr>
        <w:t xml:space="preserve"> 联系电话</w:t>
      </w:r>
      <w:r>
        <w:rPr>
          <w:rFonts w:hint="eastAsia"/>
          <w:u w:val="single"/>
        </w:rPr>
        <w:t xml:space="preserve">              </w:t>
      </w:r>
      <w:r>
        <w:rPr>
          <w:rFonts w:hint="eastAsia"/>
        </w:rPr>
        <w:t>，为第十八届中国西部国际博览会</w:t>
      </w:r>
      <w:r>
        <w:rPr>
          <w:rFonts w:hint="eastAsia"/>
          <w:u w:val="single"/>
        </w:rPr>
        <w:t xml:space="preserve">                  </w:t>
      </w:r>
      <w:r>
        <w:rPr>
          <w:rFonts w:hint="eastAsia"/>
        </w:rPr>
        <w:t>展位负责人，负责办理本展位的相关报馆手续及布撤展相关事宜。对于被委托人在本次展会上关于</w:t>
      </w:r>
      <w:r>
        <w:rPr>
          <w:rFonts w:hint="eastAsia"/>
          <w:u w:val="single"/>
        </w:rPr>
        <w:t xml:space="preserve">                    </w:t>
      </w:r>
      <w:r>
        <w:rPr>
          <w:rFonts w:hint="eastAsia"/>
        </w:rPr>
        <w:t>展位的所有签字和决定，均认可，并承担由此产生的相关后果。</w:t>
      </w:r>
    </w:p>
    <w:bookmarkEnd w:id="221"/>
    <w:p>
      <w:pPr>
        <w:pStyle w:val="40"/>
        <w:spacing w:line="360" w:lineRule="auto"/>
        <w:rPr>
          <w:rStyle w:val="42"/>
          <w:rFonts w:asciiTheme="minorEastAsia" w:hAnsiTheme="minorEastAsia"/>
          <w:b w:val="0"/>
          <w:i w:val="0"/>
          <w:iCs w:val="0"/>
          <w:sz w:val="24"/>
          <w:szCs w:val="24"/>
        </w:rPr>
      </w:pPr>
    </w:p>
    <w:p>
      <w:pPr>
        <w:pStyle w:val="40"/>
        <w:spacing w:line="360" w:lineRule="auto"/>
        <w:rPr>
          <w:rStyle w:val="42"/>
          <w:rFonts w:asciiTheme="minorEastAsia" w:hAnsiTheme="minorEastAsia"/>
          <w:b w:val="0"/>
          <w:i w:val="0"/>
          <w:iCs w:val="0"/>
          <w:sz w:val="24"/>
          <w:szCs w:val="24"/>
        </w:rPr>
      </w:pPr>
    </w:p>
    <w:p>
      <w:pPr>
        <w:pStyle w:val="40"/>
        <w:spacing w:line="360" w:lineRule="auto"/>
        <w:rPr>
          <w:rStyle w:val="42"/>
          <w:rFonts w:asciiTheme="minorEastAsia" w:hAnsiTheme="minorEastAsia"/>
          <w:b w:val="0"/>
          <w:i w:val="0"/>
          <w:iCs w:val="0"/>
          <w:sz w:val="24"/>
          <w:szCs w:val="24"/>
        </w:rPr>
      </w:pPr>
    </w:p>
    <w:p>
      <w:pPr>
        <w:pStyle w:val="40"/>
        <w:spacing w:line="360" w:lineRule="auto"/>
        <w:rPr>
          <w:rStyle w:val="42"/>
          <w:rFonts w:asciiTheme="minorEastAsia" w:hAnsiTheme="minorEastAsia"/>
          <w:b w:val="0"/>
          <w:i w:val="0"/>
          <w:iCs w:val="0"/>
          <w:sz w:val="24"/>
          <w:szCs w:val="24"/>
        </w:rPr>
      </w:pPr>
    </w:p>
    <w:p>
      <w:pPr>
        <w:spacing w:line="480" w:lineRule="auto"/>
        <w:ind w:firstLine="3600" w:firstLineChars="1500"/>
      </w:pPr>
      <w:bookmarkStart w:id="222" w:name="_Toc9113"/>
      <w:r>
        <w:rPr>
          <w:rFonts w:hint="eastAsia"/>
        </w:rPr>
        <w:t>公司名称（盖章）：</w:t>
      </w:r>
    </w:p>
    <w:bookmarkEnd w:id="222"/>
    <w:p>
      <w:pPr>
        <w:spacing w:line="480" w:lineRule="auto"/>
        <w:ind w:firstLine="3600" w:firstLineChars="1500"/>
      </w:pPr>
      <w:bookmarkStart w:id="223" w:name="_Toc4694"/>
      <w:r>
        <w:rPr>
          <w:rFonts w:hint="eastAsia"/>
        </w:rPr>
        <w:t>被委托人：</w:t>
      </w:r>
    </w:p>
    <w:bookmarkEnd w:id="223"/>
    <w:p>
      <w:pPr>
        <w:spacing w:line="480" w:lineRule="auto"/>
        <w:ind w:firstLine="3600" w:firstLineChars="1500"/>
        <w:sectPr>
          <w:pgSz w:w="11906" w:h="16838"/>
          <w:pgMar w:top="1440" w:right="1800" w:bottom="1440" w:left="1800" w:header="851" w:footer="992" w:gutter="0"/>
          <w:cols w:space="425" w:num="1"/>
          <w:docGrid w:type="lines" w:linePitch="326" w:charSpace="0"/>
        </w:sectPr>
      </w:pPr>
      <w:bookmarkStart w:id="224" w:name="_Toc27438"/>
      <w:r>
        <w:rPr>
          <w:rFonts w:hint="eastAsia"/>
        </w:rPr>
        <w:t>委托时间：</w:t>
      </w:r>
    </w:p>
    <w:bookmarkEnd w:id="212"/>
    <w:bookmarkEnd w:id="213"/>
    <w:bookmarkEnd w:id="214"/>
    <w:bookmarkEnd w:id="215"/>
    <w:bookmarkEnd w:id="216"/>
    <w:bookmarkEnd w:id="217"/>
    <w:bookmarkEnd w:id="218"/>
    <w:bookmarkEnd w:id="219"/>
    <w:bookmarkEnd w:id="224"/>
    <w:tbl>
      <w:tblPr>
        <w:tblStyle w:val="30"/>
        <w:tblpPr w:leftFromText="181" w:rightFromText="181" w:vertAnchor="text" w:horzAnchor="margin" w:tblpXSpec="center" w:tblpY="1333"/>
        <w:tblOverlap w:val="never"/>
        <w:tblW w:w="90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1"/>
        <w:gridCol w:w="1012"/>
        <w:gridCol w:w="1058"/>
        <w:gridCol w:w="1494"/>
        <w:gridCol w:w="1838"/>
        <w:gridCol w:w="1085"/>
        <w:gridCol w:w="884"/>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1393" w:type="dxa"/>
            <w:gridSpan w:val="2"/>
            <w:vAlign w:val="center"/>
          </w:tcPr>
          <w:p>
            <w:pPr>
              <w:widowControl w:val="0"/>
              <w:spacing w:line="216" w:lineRule="auto"/>
              <w:jc w:val="center"/>
              <w:rPr>
                <w:rFonts w:cs="黑体" w:asciiTheme="minorEastAsia" w:hAnsiTheme="minorEastAsia"/>
                <w:color w:val="000000"/>
                <w:sz w:val="21"/>
                <w:szCs w:val="21"/>
              </w:rPr>
            </w:pPr>
            <w:bookmarkStart w:id="225" w:name="_Toc491683114"/>
            <w:bookmarkStart w:id="226" w:name="_Toc32574"/>
            <w:r>
              <w:rPr>
                <w:rFonts w:hint="eastAsia" w:cs="黑体" w:asciiTheme="minorEastAsia" w:hAnsiTheme="minorEastAsia"/>
                <w:color w:val="000000"/>
                <w:sz w:val="21"/>
                <w:szCs w:val="21"/>
              </w:rPr>
              <w:t>展会名称</w:t>
            </w:r>
          </w:p>
        </w:tc>
        <w:tc>
          <w:tcPr>
            <w:tcW w:w="7634" w:type="dxa"/>
            <w:gridSpan w:val="6"/>
            <w:vAlign w:val="center"/>
          </w:tcPr>
          <w:p>
            <w:pPr>
              <w:widowControl w:val="0"/>
              <w:spacing w:line="216" w:lineRule="auto"/>
              <w:jc w:val="center"/>
              <w:rPr>
                <w:rFonts w:cs="黑体" w:asciiTheme="minorEastAsia" w:hAnsi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1393" w:type="dxa"/>
            <w:gridSpan w:val="2"/>
            <w:vAlign w:val="center"/>
          </w:tcPr>
          <w:p>
            <w:pPr>
              <w:widowControl w:val="0"/>
              <w:spacing w:line="216" w:lineRule="auto"/>
              <w:jc w:val="center"/>
              <w:rPr>
                <w:rFonts w:cs="黑体" w:asciiTheme="minorEastAsia" w:hAnsiTheme="minorEastAsia"/>
                <w:color w:val="000000"/>
                <w:sz w:val="21"/>
                <w:szCs w:val="21"/>
              </w:rPr>
            </w:pPr>
            <w:r>
              <w:rPr>
                <w:rFonts w:hint="eastAsia" w:cs="黑体" w:asciiTheme="minorEastAsia" w:hAnsiTheme="minorEastAsia"/>
                <w:color w:val="000000"/>
                <w:sz w:val="21"/>
                <w:szCs w:val="21"/>
              </w:rPr>
              <w:t>展位号</w:t>
            </w:r>
          </w:p>
        </w:tc>
        <w:tc>
          <w:tcPr>
            <w:tcW w:w="7634" w:type="dxa"/>
            <w:gridSpan w:val="6"/>
            <w:vAlign w:val="center"/>
          </w:tcPr>
          <w:p>
            <w:pPr>
              <w:widowControl w:val="0"/>
              <w:spacing w:line="216" w:lineRule="auto"/>
              <w:jc w:val="center"/>
              <w:rPr>
                <w:rFonts w:cs="黑体" w:asciiTheme="minorEastAsia" w:hAnsi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1393" w:type="dxa"/>
            <w:gridSpan w:val="2"/>
            <w:vMerge w:val="restart"/>
            <w:vAlign w:val="center"/>
          </w:tcPr>
          <w:p>
            <w:pPr>
              <w:widowControl w:val="0"/>
              <w:spacing w:line="216" w:lineRule="auto"/>
              <w:jc w:val="center"/>
              <w:rPr>
                <w:rFonts w:cs="黑体" w:asciiTheme="minorEastAsia" w:hAnsiTheme="minorEastAsia"/>
                <w:color w:val="000000"/>
                <w:sz w:val="21"/>
                <w:szCs w:val="21"/>
              </w:rPr>
            </w:pPr>
            <w:r>
              <w:rPr>
                <w:rFonts w:hint="eastAsia" w:cs="黑体" w:asciiTheme="minorEastAsia" w:hAnsiTheme="minorEastAsia"/>
                <w:color w:val="000000"/>
                <w:sz w:val="21"/>
                <w:szCs w:val="21"/>
              </w:rPr>
              <w:t>普通材料名称</w:t>
            </w:r>
          </w:p>
        </w:tc>
        <w:tc>
          <w:tcPr>
            <w:tcW w:w="7634" w:type="dxa"/>
            <w:gridSpan w:val="6"/>
            <w:vAlign w:val="center"/>
          </w:tcPr>
          <w:p>
            <w:pPr>
              <w:widowControl w:val="0"/>
              <w:spacing w:line="216" w:lineRule="auto"/>
              <w:jc w:val="center"/>
              <w:rPr>
                <w:rFonts w:cs="黑体" w:asciiTheme="minorEastAsia" w:hAnsiTheme="minorEastAsia"/>
                <w:color w:val="000000"/>
                <w:sz w:val="21"/>
                <w:szCs w:val="21"/>
              </w:rPr>
            </w:pPr>
            <w:r>
              <w:rPr>
                <w:rFonts w:hint="eastAsia" w:cs="黑体" w:asciiTheme="minorEastAsia" w:hAnsiTheme="minorEastAsia"/>
                <w:color w:val="000000"/>
                <w:sz w:val="21"/>
                <w:szCs w:val="21"/>
              </w:rPr>
              <w:t>属性及要求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1393" w:type="dxa"/>
            <w:gridSpan w:val="2"/>
            <w:vMerge w:val="continue"/>
            <w:vAlign w:val="center"/>
          </w:tcPr>
          <w:p>
            <w:pPr>
              <w:widowControl w:val="0"/>
              <w:spacing w:line="216" w:lineRule="auto"/>
              <w:jc w:val="center"/>
              <w:rPr>
                <w:rFonts w:cs="黑体" w:asciiTheme="minorEastAsia" w:hAnsiTheme="minorEastAsia"/>
                <w:color w:val="000000"/>
                <w:sz w:val="21"/>
                <w:szCs w:val="21"/>
              </w:rPr>
            </w:pPr>
          </w:p>
        </w:tc>
        <w:tc>
          <w:tcPr>
            <w:tcW w:w="1058" w:type="dxa"/>
            <w:vAlign w:val="center"/>
          </w:tcPr>
          <w:p>
            <w:pPr>
              <w:widowControl w:val="0"/>
              <w:spacing w:line="216" w:lineRule="auto"/>
              <w:jc w:val="center"/>
              <w:rPr>
                <w:rFonts w:cs="黑体" w:asciiTheme="minorEastAsia" w:hAnsiTheme="minorEastAsia"/>
                <w:color w:val="000000"/>
                <w:sz w:val="21"/>
                <w:szCs w:val="21"/>
              </w:rPr>
            </w:pPr>
            <w:r>
              <w:rPr>
                <w:rFonts w:hint="eastAsia" w:cs="黑体" w:asciiTheme="minorEastAsia" w:hAnsiTheme="minorEastAsia"/>
                <w:color w:val="000000"/>
                <w:sz w:val="21"/>
                <w:szCs w:val="21"/>
              </w:rPr>
              <w:t>品牌</w:t>
            </w:r>
          </w:p>
        </w:tc>
        <w:tc>
          <w:tcPr>
            <w:tcW w:w="1494" w:type="dxa"/>
            <w:vAlign w:val="center"/>
          </w:tcPr>
          <w:p>
            <w:pPr>
              <w:widowControl w:val="0"/>
              <w:spacing w:line="216" w:lineRule="auto"/>
              <w:jc w:val="center"/>
              <w:rPr>
                <w:rFonts w:cs="黑体" w:asciiTheme="minorEastAsia" w:hAnsiTheme="minorEastAsia"/>
                <w:color w:val="000000"/>
                <w:sz w:val="21"/>
                <w:szCs w:val="21"/>
              </w:rPr>
            </w:pPr>
            <w:r>
              <w:rPr>
                <w:rFonts w:hint="eastAsia" w:cs="黑体" w:asciiTheme="minorEastAsia" w:hAnsiTheme="minorEastAsia"/>
                <w:color w:val="000000"/>
                <w:sz w:val="21"/>
                <w:szCs w:val="21"/>
              </w:rPr>
              <w:t>规格或型号</w:t>
            </w:r>
          </w:p>
        </w:tc>
        <w:tc>
          <w:tcPr>
            <w:tcW w:w="1838" w:type="dxa"/>
            <w:vAlign w:val="center"/>
          </w:tcPr>
          <w:p>
            <w:pPr>
              <w:widowControl w:val="0"/>
              <w:spacing w:line="216" w:lineRule="auto"/>
              <w:jc w:val="center"/>
              <w:rPr>
                <w:rFonts w:cs="黑体" w:asciiTheme="minorEastAsia" w:hAnsiTheme="minorEastAsia"/>
                <w:color w:val="000000"/>
                <w:sz w:val="21"/>
                <w:szCs w:val="21"/>
              </w:rPr>
            </w:pPr>
            <w:r>
              <w:rPr>
                <w:rFonts w:hint="eastAsia" w:cs="黑体" w:asciiTheme="minorEastAsia" w:hAnsiTheme="minorEastAsia"/>
                <w:color w:val="000000"/>
                <w:sz w:val="21"/>
                <w:szCs w:val="21"/>
              </w:rPr>
              <w:t>质量等级</w:t>
            </w:r>
          </w:p>
        </w:tc>
        <w:tc>
          <w:tcPr>
            <w:tcW w:w="1085" w:type="dxa"/>
            <w:vAlign w:val="center"/>
          </w:tcPr>
          <w:p>
            <w:pPr>
              <w:widowControl w:val="0"/>
              <w:spacing w:line="216" w:lineRule="auto"/>
              <w:jc w:val="center"/>
              <w:rPr>
                <w:rFonts w:cs="黑体" w:asciiTheme="minorEastAsia" w:hAnsiTheme="minorEastAsia"/>
                <w:color w:val="000000"/>
                <w:sz w:val="21"/>
                <w:szCs w:val="21"/>
              </w:rPr>
            </w:pPr>
            <w:r>
              <w:rPr>
                <w:rFonts w:hint="eastAsia" w:cs="黑体" w:asciiTheme="minorEastAsia" w:hAnsiTheme="minorEastAsia"/>
                <w:color w:val="000000"/>
                <w:sz w:val="21"/>
                <w:szCs w:val="21"/>
              </w:rPr>
              <w:t>单位</w:t>
            </w:r>
          </w:p>
        </w:tc>
        <w:tc>
          <w:tcPr>
            <w:tcW w:w="884" w:type="dxa"/>
            <w:vAlign w:val="center"/>
          </w:tcPr>
          <w:p>
            <w:pPr>
              <w:widowControl w:val="0"/>
              <w:spacing w:line="216" w:lineRule="auto"/>
              <w:jc w:val="center"/>
              <w:rPr>
                <w:rFonts w:cs="黑体" w:asciiTheme="minorEastAsia" w:hAnsiTheme="minorEastAsia"/>
                <w:color w:val="000000"/>
                <w:sz w:val="21"/>
                <w:szCs w:val="21"/>
              </w:rPr>
            </w:pPr>
            <w:r>
              <w:rPr>
                <w:rFonts w:hint="eastAsia" w:cs="黑体" w:asciiTheme="minorEastAsia" w:hAnsiTheme="minorEastAsia"/>
                <w:color w:val="000000"/>
                <w:sz w:val="21"/>
                <w:szCs w:val="21"/>
              </w:rPr>
              <w:t>数量</w:t>
            </w:r>
          </w:p>
        </w:tc>
        <w:tc>
          <w:tcPr>
            <w:tcW w:w="1275" w:type="dxa"/>
            <w:vAlign w:val="center"/>
          </w:tcPr>
          <w:p>
            <w:pPr>
              <w:widowControl w:val="0"/>
              <w:spacing w:line="216" w:lineRule="auto"/>
              <w:jc w:val="center"/>
              <w:rPr>
                <w:rFonts w:cs="黑体" w:asciiTheme="minorEastAsia" w:hAnsiTheme="minorEastAsia"/>
                <w:color w:val="000000"/>
                <w:sz w:val="21"/>
                <w:szCs w:val="21"/>
              </w:rPr>
            </w:pPr>
            <w:r>
              <w:rPr>
                <w:rFonts w:hint="eastAsia" w:cs="黑体" w:asciiTheme="minorEastAsia" w:hAnsiTheme="minorEastAsia"/>
                <w:color w:val="000000"/>
                <w:sz w:val="21"/>
                <w:szCs w:val="21"/>
              </w:rPr>
              <w:t>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381" w:type="dxa"/>
            <w:vAlign w:val="center"/>
          </w:tcPr>
          <w:p>
            <w:pPr>
              <w:widowControl w:val="0"/>
              <w:spacing w:line="216" w:lineRule="auto"/>
              <w:jc w:val="center"/>
              <w:rPr>
                <w:rFonts w:cs="黑体" w:asciiTheme="minorEastAsia" w:hAnsiTheme="minorEastAsia"/>
                <w:color w:val="000000"/>
                <w:sz w:val="21"/>
                <w:szCs w:val="21"/>
              </w:rPr>
            </w:pPr>
            <w:r>
              <w:rPr>
                <w:rFonts w:hint="eastAsia" w:cs="黑体" w:asciiTheme="minorEastAsia" w:hAnsiTheme="minorEastAsia"/>
                <w:color w:val="000000"/>
                <w:sz w:val="21"/>
                <w:szCs w:val="21"/>
              </w:rPr>
              <w:t>1</w:t>
            </w:r>
          </w:p>
        </w:tc>
        <w:tc>
          <w:tcPr>
            <w:tcW w:w="1012" w:type="dxa"/>
            <w:vAlign w:val="center"/>
          </w:tcPr>
          <w:p>
            <w:pPr>
              <w:widowControl w:val="0"/>
              <w:spacing w:line="216" w:lineRule="auto"/>
              <w:jc w:val="center"/>
              <w:rPr>
                <w:rFonts w:cs="黑体" w:asciiTheme="minorEastAsia" w:hAnsiTheme="minorEastAsia"/>
                <w:color w:val="000000"/>
                <w:sz w:val="21"/>
                <w:szCs w:val="21"/>
              </w:rPr>
            </w:pPr>
          </w:p>
        </w:tc>
        <w:tc>
          <w:tcPr>
            <w:tcW w:w="1058" w:type="dxa"/>
            <w:vAlign w:val="center"/>
          </w:tcPr>
          <w:p>
            <w:pPr>
              <w:widowControl w:val="0"/>
              <w:spacing w:line="216" w:lineRule="auto"/>
              <w:jc w:val="center"/>
              <w:rPr>
                <w:rFonts w:cs="黑体" w:asciiTheme="minorEastAsia" w:hAnsiTheme="minorEastAsia"/>
                <w:color w:val="000000"/>
                <w:sz w:val="21"/>
                <w:szCs w:val="21"/>
              </w:rPr>
            </w:pPr>
          </w:p>
        </w:tc>
        <w:tc>
          <w:tcPr>
            <w:tcW w:w="1494" w:type="dxa"/>
            <w:vAlign w:val="center"/>
          </w:tcPr>
          <w:p>
            <w:pPr>
              <w:widowControl w:val="0"/>
              <w:spacing w:line="216" w:lineRule="auto"/>
              <w:jc w:val="center"/>
              <w:rPr>
                <w:rFonts w:cs="黑体" w:asciiTheme="minorEastAsia" w:hAnsiTheme="minorEastAsia"/>
                <w:color w:val="000000"/>
                <w:sz w:val="21"/>
                <w:szCs w:val="21"/>
              </w:rPr>
            </w:pPr>
          </w:p>
        </w:tc>
        <w:tc>
          <w:tcPr>
            <w:tcW w:w="1838" w:type="dxa"/>
            <w:vAlign w:val="center"/>
          </w:tcPr>
          <w:p>
            <w:pPr>
              <w:widowControl w:val="0"/>
              <w:spacing w:line="216" w:lineRule="auto"/>
              <w:jc w:val="center"/>
              <w:rPr>
                <w:rFonts w:cs="黑体" w:asciiTheme="minorEastAsia" w:hAnsiTheme="minorEastAsia"/>
                <w:color w:val="000000"/>
                <w:sz w:val="21"/>
                <w:szCs w:val="21"/>
              </w:rPr>
            </w:pPr>
          </w:p>
        </w:tc>
        <w:tc>
          <w:tcPr>
            <w:tcW w:w="1085" w:type="dxa"/>
            <w:vAlign w:val="center"/>
          </w:tcPr>
          <w:p>
            <w:pPr>
              <w:widowControl w:val="0"/>
              <w:spacing w:line="216" w:lineRule="auto"/>
              <w:jc w:val="center"/>
              <w:rPr>
                <w:rFonts w:cs="黑体" w:asciiTheme="minorEastAsia" w:hAnsiTheme="minorEastAsia"/>
                <w:color w:val="000000"/>
                <w:sz w:val="21"/>
                <w:szCs w:val="21"/>
              </w:rPr>
            </w:pPr>
          </w:p>
        </w:tc>
        <w:tc>
          <w:tcPr>
            <w:tcW w:w="884" w:type="dxa"/>
            <w:vAlign w:val="center"/>
          </w:tcPr>
          <w:p>
            <w:pPr>
              <w:widowControl w:val="0"/>
              <w:spacing w:line="216" w:lineRule="auto"/>
              <w:jc w:val="center"/>
              <w:rPr>
                <w:rFonts w:cs="黑体" w:asciiTheme="minorEastAsia" w:hAnsiTheme="minorEastAsia"/>
                <w:color w:val="000000"/>
                <w:sz w:val="21"/>
                <w:szCs w:val="21"/>
              </w:rPr>
            </w:pPr>
          </w:p>
        </w:tc>
        <w:tc>
          <w:tcPr>
            <w:tcW w:w="1275" w:type="dxa"/>
            <w:vAlign w:val="center"/>
          </w:tcPr>
          <w:p>
            <w:pPr>
              <w:widowControl w:val="0"/>
              <w:spacing w:line="216" w:lineRule="auto"/>
              <w:jc w:val="center"/>
              <w:rPr>
                <w:rFonts w:cs="黑体" w:asciiTheme="minorEastAsia" w:hAnsi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381" w:type="dxa"/>
            <w:vAlign w:val="center"/>
          </w:tcPr>
          <w:p>
            <w:pPr>
              <w:widowControl w:val="0"/>
              <w:spacing w:line="216" w:lineRule="auto"/>
              <w:jc w:val="center"/>
              <w:rPr>
                <w:rFonts w:cs="黑体" w:asciiTheme="minorEastAsia" w:hAnsiTheme="minorEastAsia"/>
                <w:color w:val="000000"/>
                <w:sz w:val="21"/>
                <w:szCs w:val="21"/>
              </w:rPr>
            </w:pPr>
            <w:r>
              <w:rPr>
                <w:rFonts w:hint="eastAsia" w:cs="黑体" w:asciiTheme="minorEastAsia" w:hAnsiTheme="minorEastAsia"/>
                <w:color w:val="000000"/>
                <w:sz w:val="21"/>
                <w:szCs w:val="21"/>
              </w:rPr>
              <w:t>2</w:t>
            </w:r>
          </w:p>
        </w:tc>
        <w:tc>
          <w:tcPr>
            <w:tcW w:w="1012" w:type="dxa"/>
            <w:vAlign w:val="center"/>
          </w:tcPr>
          <w:p>
            <w:pPr>
              <w:widowControl w:val="0"/>
              <w:spacing w:line="216" w:lineRule="auto"/>
              <w:jc w:val="center"/>
              <w:rPr>
                <w:rFonts w:cs="黑体" w:asciiTheme="minorEastAsia" w:hAnsiTheme="minorEastAsia"/>
                <w:color w:val="000000"/>
                <w:sz w:val="21"/>
                <w:szCs w:val="21"/>
              </w:rPr>
            </w:pPr>
          </w:p>
        </w:tc>
        <w:tc>
          <w:tcPr>
            <w:tcW w:w="1058" w:type="dxa"/>
            <w:vAlign w:val="center"/>
          </w:tcPr>
          <w:p>
            <w:pPr>
              <w:widowControl w:val="0"/>
              <w:spacing w:line="216" w:lineRule="auto"/>
              <w:jc w:val="center"/>
              <w:rPr>
                <w:rFonts w:cs="黑体" w:asciiTheme="minorEastAsia" w:hAnsiTheme="minorEastAsia"/>
                <w:color w:val="000000"/>
                <w:sz w:val="21"/>
                <w:szCs w:val="21"/>
              </w:rPr>
            </w:pPr>
          </w:p>
        </w:tc>
        <w:tc>
          <w:tcPr>
            <w:tcW w:w="1494" w:type="dxa"/>
            <w:vAlign w:val="center"/>
          </w:tcPr>
          <w:p>
            <w:pPr>
              <w:widowControl w:val="0"/>
              <w:spacing w:line="216" w:lineRule="auto"/>
              <w:jc w:val="center"/>
              <w:rPr>
                <w:rFonts w:cs="黑体" w:asciiTheme="minorEastAsia" w:hAnsiTheme="minorEastAsia"/>
                <w:color w:val="000000"/>
                <w:sz w:val="21"/>
                <w:szCs w:val="21"/>
              </w:rPr>
            </w:pPr>
          </w:p>
        </w:tc>
        <w:tc>
          <w:tcPr>
            <w:tcW w:w="1838" w:type="dxa"/>
            <w:vAlign w:val="center"/>
          </w:tcPr>
          <w:p>
            <w:pPr>
              <w:widowControl w:val="0"/>
              <w:spacing w:line="216" w:lineRule="auto"/>
              <w:jc w:val="center"/>
              <w:rPr>
                <w:rFonts w:cs="黑体" w:asciiTheme="minorEastAsia" w:hAnsiTheme="minorEastAsia"/>
                <w:color w:val="000000"/>
                <w:sz w:val="21"/>
                <w:szCs w:val="21"/>
              </w:rPr>
            </w:pPr>
          </w:p>
        </w:tc>
        <w:tc>
          <w:tcPr>
            <w:tcW w:w="1085" w:type="dxa"/>
            <w:vAlign w:val="center"/>
          </w:tcPr>
          <w:p>
            <w:pPr>
              <w:widowControl w:val="0"/>
              <w:spacing w:line="216" w:lineRule="auto"/>
              <w:jc w:val="center"/>
              <w:rPr>
                <w:rFonts w:cs="黑体" w:asciiTheme="minorEastAsia" w:hAnsiTheme="minorEastAsia"/>
                <w:color w:val="000000"/>
                <w:sz w:val="21"/>
                <w:szCs w:val="21"/>
              </w:rPr>
            </w:pPr>
          </w:p>
        </w:tc>
        <w:tc>
          <w:tcPr>
            <w:tcW w:w="884" w:type="dxa"/>
            <w:vAlign w:val="center"/>
          </w:tcPr>
          <w:p>
            <w:pPr>
              <w:widowControl w:val="0"/>
              <w:spacing w:line="216" w:lineRule="auto"/>
              <w:jc w:val="center"/>
              <w:rPr>
                <w:rFonts w:cs="黑体" w:asciiTheme="minorEastAsia" w:hAnsiTheme="minorEastAsia"/>
                <w:color w:val="000000"/>
                <w:sz w:val="21"/>
                <w:szCs w:val="21"/>
              </w:rPr>
            </w:pPr>
          </w:p>
        </w:tc>
        <w:tc>
          <w:tcPr>
            <w:tcW w:w="1275" w:type="dxa"/>
            <w:vAlign w:val="center"/>
          </w:tcPr>
          <w:p>
            <w:pPr>
              <w:widowControl w:val="0"/>
              <w:spacing w:line="216" w:lineRule="auto"/>
              <w:jc w:val="center"/>
              <w:rPr>
                <w:rFonts w:cs="黑体" w:asciiTheme="minorEastAsia" w:hAnsi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381" w:type="dxa"/>
            <w:vAlign w:val="center"/>
          </w:tcPr>
          <w:p>
            <w:pPr>
              <w:widowControl w:val="0"/>
              <w:spacing w:line="216" w:lineRule="auto"/>
              <w:jc w:val="center"/>
              <w:rPr>
                <w:rFonts w:cs="黑体" w:asciiTheme="minorEastAsia" w:hAnsiTheme="minorEastAsia"/>
                <w:color w:val="000000"/>
                <w:sz w:val="21"/>
                <w:szCs w:val="21"/>
              </w:rPr>
            </w:pPr>
            <w:r>
              <w:rPr>
                <w:rFonts w:hint="eastAsia" w:cs="黑体" w:asciiTheme="minorEastAsia" w:hAnsiTheme="minorEastAsia"/>
                <w:color w:val="000000"/>
                <w:sz w:val="21"/>
                <w:szCs w:val="21"/>
              </w:rPr>
              <w:t>3</w:t>
            </w:r>
          </w:p>
        </w:tc>
        <w:tc>
          <w:tcPr>
            <w:tcW w:w="1012" w:type="dxa"/>
            <w:vAlign w:val="center"/>
          </w:tcPr>
          <w:p>
            <w:pPr>
              <w:widowControl w:val="0"/>
              <w:spacing w:line="216" w:lineRule="auto"/>
              <w:jc w:val="center"/>
              <w:rPr>
                <w:rFonts w:cs="黑体" w:asciiTheme="minorEastAsia" w:hAnsiTheme="minorEastAsia"/>
                <w:color w:val="000000"/>
                <w:sz w:val="21"/>
                <w:szCs w:val="21"/>
              </w:rPr>
            </w:pPr>
          </w:p>
        </w:tc>
        <w:tc>
          <w:tcPr>
            <w:tcW w:w="1058" w:type="dxa"/>
            <w:vAlign w:val="center"/>
          </w:tcPr>
          <w:p>
            <w:pPr>
              <w:widowControl w:val="0"/>
              <w:spacing w:line="216" w:lineRule="auto"/>
              <w:jc w:val="center"/>
              <w:rPr>
                <w:rFonts w:cs="黑体" w:asciiTheme="minorEastAsia" w:hAnsiTheme="minorEastAsia"/>
                <w:color w:val="000000"/>
                <w:sz w:val="21"/>
                <w:szCs w:val="21"/>
              </w:rPr>
            </w:pPr>
          </w:p>
        </w:tc>
        <w:tc>
          <w:tcPr>
            <w:tcW w:w="1494" w:type="dxa"/>
            <w:vAlign w:val="center"/>
          </w:tcPr>
          <w:p>
            <w:pPr>
              <w:widowControl w:val="0"/>
              <w:spacing w:line="216" w:lineRule="auto"/>
              <w:jc w:val="center"/>
              <w:rPr>
                <w:rFonts w:cs="黑体" w:asciiTheme="minorEastAsia" w:hAnsiTheme="minorEastAsia"/>
                <w:color w:val="000000"/>
                <w:sz w:val="21"/>
                <w:szCs w:val="21"/>
              </w:rPr>
            </w:pPr>
          </w:p>
        </w:tc>
        <w:tc>
          <w:tcPr>
            <w:tcW w:w="1838" w:type="dxa"/>
            <w:vAlign w:val="center"/>
          </w:tcPr>
          <w:p>
            <w:pPr>
              <w:widowControl w:val="0"/>
              <w:spacing w:line="216" w:lineRule="auto"/>
              <w:jc w:val="center"/>
              <w:rPr>
                <w:rFonts w:cs="黑体" w:asciiTheme="minorEastAsia" w:hAnsiTheme="minorEastAsia"/>
                <w:color w:val="000000"/>
                <w:sz w:val="21"/>
                <w:szCs w:val="21"/>
              </w:rPr>
            </w:pPr>
          </w:p>
        </w:tc>
        <w:tc>
          <w:tcPr>
            <w:tcW w:w="1085" w:type="dxa"/>
            <w:vAlign w:val="center"/>
          </w:tcPr>
          <w:p>
            <w:pPr>
              <w:widowControl w:val="0"/>
              <w:spacing w:line="216" w:lineRule="auto"/>
              <w:jc w:val="center"/>
              <w:rPr>
                <w:rFonts w:cs="黑体" w:asciiTheme="minorEastAsia" w:hAnsiTheme="minorEastAsia"/>
                <w:color w:val="000000"/>
                <w:sz w:val="21"/>
                <w:szCs w:val="21"/>
              </w:rPr>
            </w:pPr>
          </w:p>
        </w:tc>
        <w:tc>
          <w:tcPr>
            <w:tcW w:w="884" w:type="dxa"/>
            <w:vAlign w:val="center"/>
          </w:tcPr>
          <w:p>
            <w:pPr>
              <w:widowControl w:val="0"/>
              <w:spacing w:line="216" w:lineRule="auto"/>
              <w:jc w:val="center"/>
              <w:rPr>
                <w:rFonts w:cs="黑体" w:asciiTheme="minorEastAsia" w:hAnsiTheme="minorEastAsia"/>
                <w:color w:val="000000"/>
                <w:sz w:val="21"/>
                <w:szCs w:val="21"/>
              </w:rPr>
            </w:pPr>
          </w:p>
        </w:tc>
        <w:tc>
          <w:tcPr>
            <w:tcW w:w="1275" w:type="dxa"/>
            <w:vAlign w:val="center"/>
          </w:tcPr>
          <w:p>
            <w:pPr>
              <w:widowControl w:val="0"/>
              <w:spacing w:line="216" w:lineRule="auto"/>
              <w:jc w:val="center"/>
              <w:rPr>
                <w:rFonts w:cs="黑体" w:asciiTheme="minorEastAsia" w:hAnsi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381" w:type="dxa"/>
            <w:vAlign w:val="center"/>
          </w:tcPr>
          <w:p>
            <w:pPr>
              <w:widowControl w:val="0"/>
              <w:spacing w:line="216" w:lineRule="auto"/>
              <w:jc w:val="center"/>
              <w:rPr>
                <w:rFonts w:cs="黑体" w:asciiTheme="minorEastAsia" w:hAnsiTheme="minorEastAsia"/>
                <w:color w:val="000000"/>
                <w:sz w:val="21"/>
                <w:szCs w:val="21"/>
              </w:rPr>
            </w:pPr>
            <w:r>
              <w:rPr>
                <w:rFonts w:hint="eastAsia" w:cs="黑体" w:asciiTheme="minorEastAsia" w:hAnsiTheme="minorEastAsia"/>
                <w:color w:val="000000"/>
                <w:sz w:val="21"/>
                <w:szCs w:val="21"/>
              </w:rPr>
              <w:t>4</w:t>
            </w:r>
          </w:p>
        </w:tc>
        <w:tc>
          <w:tcPr>
            <w:tcW w:w="1012" w:type="dxa"/>
            <w:vAlign w:val="center"/>
          </w:tcPr>
          <w:p>
            <w:pPr>
              <w:widowControl w:val="0"/>
              <w:spacing w:line="216" w:lineRule="auto"/>
              <w:jc w:val="center"/>
              <w:rPr>
                <w:rFonts w:cs="黑体" w:asciiTheme="minorEastAsia" w:hAnsiTheme="minorEastAsia"/>
                <w:color w:val="000000"/>
                <w:sz w:val="21"/>
                <w:szCs w:val="21"/>
              </w:rPr>
            </w:pPr>
          </w:p>
        </w:tc>
        <w:tc>
          <w:tcPr>
            <w:tcW w:w="1058" w:type="dxa"/>
            <w:vAlign w:val="center"/>
          </w:tcPr>
          <w:p>
            <w:pPr>
              <w:widowControl w:val="0"/>
              <w:spacing w:line="216" w:lineRule="auto"/>
              <w:jc w:val="center"/>
              <w:rPr>
                <w:rFonts w:cs="黑体" w:asciiTheme="minorEastAsia" w:hAnsiTheme="minorEastAsia"/>
                <w:color w:val="000000"/>
                <w:sz w:val="21"/>
                <w:szCs w:val="21"/>
              </w:rPr>
            </w:pPr>
          </w:p>
        </w:tc>
        <w:tc>
          <w:tcPr>
            <w:tcW w:w="1494" w:type="dxa"/>
            <w:vAlign w:val="center"/>
          </w:tcPr>
          <w:p>
            <w:pPr>
              <w:widowControl w:val="0"/>
              <w:spacing w:line="216" w:lineRule="auto"/>
              <w:jc w:val="center"/>
              <w:rPr>
                <w:rFonts w:cs="黑体" w:asciiTheme="minorEastAsia" w:hAnsiTheme="minorEastAsia"/>
                <w:color w:val="000000"/>
                <w:sz w:val="21"/>
                <w:szCs w:val="21"/>
              </w:rPr>
            </w:pPr>
          </w:p>
        </w:tc>
        <w:tc>
          <w:tcPr>
            <w:tcW w:w="1838" w:type="dxa"/>
            <w:vAlign w:val="center"/>
          </w:tcPr>
          <w:p>
            <w:pPr>
              <w:widowControl w:val="0"/>
              <w:spacing w:line="216" w:lineRule="auto"/>
              <w:jc w:val="center"/>
              <w:rPr>
                <w:rFonts w:cs="黑体" w:asciiTheme="minorEastAsia" w:hAnsiTheme="minorEastAsia"/>
                <w:color w:val="000000"/>
                <w:sz w:val="21"/>
                <w:szCs w:val="21"/>
              </w:rPr>
            </w:pPr>
          </w:p>
        </w:tc>
        <w:tc>
          <w:tcPr>
            <w:tcW w:w="1085" w:type="dxa"/>
            <w:vAlign w:val="center"/>
          </w:tcPr>
          <w:p>
            <w:pPr>
              <w:widowControl w:val="0"/>
              <w:spacing w:line="216" w:lineRule="auto"/>
              <w:jc w:val="center"/>
              <w:rPr>
                <w:rFonts w:cs="黑体" w:asciiTheme="minorEastAsia" w:hAnsiTheme="minorEastAsia"/>
                <w:color w:val="000000"/>
                <w:sz w:val="21"/>
                <w:szCs w:val="21"/>
              </w:rPr>
            </w:pPr>
          </w:p>
        </w:tc>
        <w:tc>
          <w:tcPr>
            <w:tcW w:w="884" w:type="dxa"/>
            <w:vAlign w:val="center"/>
          </w:tcPr>
          <w:p>
            <w:pPr>
              <w:widowControl w:val="0"/>
              <w:spacing w:line="216" w:lineRule="auto"/>
              <w:jc w:val="center"/>
              <w:rPr>
                <w:rFonts w:cs="黑体" w:asciiTheme="minorEastAsia" w:hAnsiTheme="minorEastAsia"/>
                <w:color w:val="000000"/>
                <w:sz w:val="21"/>
                <w:szCs w:val="21"/>
              </w:rPr>
            </w:pPr>
          </w:p>
        </w:tc>
        <w:tc>
          <w:tcPr>
            <w:tcW w:w="1275" w:type="dxa"/>
            <w:vAlign w:val="center"/>
          </w:tcPr>
          <w:p>
            <w:pPr>
              <w:widowControl w:val="0"/>
              <w:spacing w:line="216" w:lineRule="auto"/>
              <w:jc w:val="center"/>
              <w:rPr>
                <w:rFonts w:cs="黑体" w:asciiTheme="minorEastAsia" w:hAnsi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1393" w:type="dxa"/>
            <w:gridSpan w:val="2"/>
            <w:vAlign w:val="center"/>
          </w:tcPr>
          <w:p>
            <w:pPr>
              <w:widowControl w:val="0"/>
              <w:spacing w:line="216" w:lineRule="auto"/>
              <w:jc w:val="center"/>
              <w:rPr>
                <w:rFonts w:cs="黑体" w:asciiTheme="minorEastAsia" w:hAnsiTheme="minorEastAsia"/>
                <w:color w:val="000000"/>
                <w:sz w:val="21"/>
                <w:szCs w:val="21"/>
              </w:rPr>
            </w:pPr>
            <w:r>
              <w:rPr>
                <w:rFonts w:hint="eastAsia" w:cs="黑体" w:asciiTheme="minorEastAsia" w:hAnsiTheme="minorEastAsia"/>
                <w:color w:val="000000"/>
                <w:sz w:val="21"/>
                <w:szCs w:val="21"/>
              </w:rPr>
              <w:t>危险材料名称</w:t>
            </w:r>
          </w:p>
          <w:p>
            <w:pPr>
              <w:widowControl w:val="0"/>
              <w:spacing w:line="216" w:lineRule="auto"/>
              <w:jc w:val="center"/>
              <w:rPr>
                <w:rFonts w:cs="黑体" w:asciiTheme="minorEastAsia" w:hAnsiTheme="minorEastAsia"/>
                <w:color w:val="000000"/>
                <w:sz w:val="21"/>
                <w:szCs w:val="21"/>
              </w:rPr>
            </w:pPr>
            <w:r>
              <w:rPr>
                <w:rFonts w:hint="eastAsia" w:cs="黑体" w:asciiTheme="minorEastAsia" w:hAnsiTheme="minorEastAsia"/>
                <w:color w:val="000000"/>
                <w:sz w:val="21"/>
                <w:szCs w:val="21"/>
              </w:rPr>
              <w:t>（铝料等）</w:t>
            </w:r>
          </w:p>
        </w:tc>
        <w:tc>
          <w:tcPr>
            <w:tcW w:w="1058" w:type="dxa"/>
            <w:vAlign w:val="center"/>
          </w:tcPr>
          <w:p>
            <w:pPr>
              <w:widowControl w:val="0"/>
              <w:spacing w:line="216" w:lineRule="auto"/>
              <w:jc w:val="center"/>
              <w:rPr>
                <w:rFonts w:cs="黑体" w:asciiTheme="minorEastAsia" w:hAnsiTheme="minorEastAsia"/>
                <w:color w:val="000000"/>
                <w:sz w:val="21"/>
                <w:szCs w:val="21"/>
              </w:rPr>
            </w:pPr>
            <w:r>
              <w:rPr>
                <w:rFonts w:hint="eastAsia" w:cs="黑体" w:asciiTheme="minorEastAsia" w:hAnsiTheme="minorEastAsia"/>
                <w:color w:val="000000"/>
                <w:sz w:val="21"/>
                <w:szCs w:val="21"/>
              </w:rPr>
              <w:t>品牌</w:t>
            </w:r>
          </w:p>
        </w:tc>
        <w:tc>
          <w:tcPr>
            <w:tcW w:w="1494" w:type="dxa"/>
            <w:vAlign w:val="center"/>
          </w:tcPr>
          <w:p>
            <w:pPr>
              <w:widowControl w:val="0"/>
              <w:spacing w:line="216" w:lineRule="auto"/>
              <w:jc w:val="center"/>
              <w:rPr>
                <w:rFonts w:cs="黑体" w:asciiTheme="minorEastAsia" w:hAnsiTheme="minorEastAsia"/>
                <w:color w:val="000000"/>
                <w:sz w:val="21"/>
                <w:szCs w:val="21"/>
              </w:rPr>
            </w:pPr>
            <w:r>
              <w:rPr>
                <w:rFonts w:hint="eastAsia" w:cs="黑体" w:asciiTheme="minorEastAsia" w:hAnsiTheme="minorEastAsia"/>
                <w:color w:val="000000"/>
                <w:sz w:val="21"/>
                <w:szCs w:val="21"/>
              </w:rPr>
              <w:t>规格或型号</w:t>
            </w:r>
          </w:p>
        </w:tc>
        <w:tc>
          <w:tcPr>
            <w:tcW w:w="1838" w:type="dxa"/>
            <w:vAlign w:val="center"/>
          </w:tcPr>
          <w:p>
            <w:pPr>
              <w:widowControl w:val="0"/>
              <w:spacing w:line="216" w:lineRule="auto"/>
              <w:jc w:val="center"/>
              <w:rPr>
                <w:rFonts w:cs="黑体" w:asciiTheme="minorEastAsia" w:hAnsiTheme="minorEastAsia"/>
                <w:color w:val="000000"/>
                <w:sz w:val="21"/>
                <w:szCs w:val="21"/>
              </w:rPr>
            </w:pPr>
            <w:r>
              <w:rPr>
                <w:rFonts w:hint="eastAsia" w:cs="黑体" w:asciiTheme="minorEastAsia" w:hAnsiTheme="minorEastAsia"/>
                <w:color w:val="000000"/>
                <w:sz w:val="21"/>
                <w:szCs w:val="21"/>
              </w:rPr>
              <w:t>质量等级</w:t>
            </w:r>
          </w:p>
        </w:tc>
        <w:tc>
          <w:tcPr>
            <w:tcW w:w="1085" w:type="dxa"/>
            <w:vAlign w:val="center"/>
          </w:tcPr>
          <w:p>
            <w:pPr>
              <w:widowControl w:val="0"/>
              <w:spacing w:line="216" w:lineRule="auto"/>
              <w:jc w:val="center"/>
              <w:rPr>
                <w:rFonts w:cs="黑体" w:asciiTheme="minorEastAsia" w:hAnsiTheme="minorEastAsia"/>
                <w:color w:val="000000"/>
                <w:sz w:val="21"/>
                <w:szCs w:val="21"/>
              </w:rPr>
            </w:pPr>
            <w:r>
              <w:rPr>
                <w:rFonts w:hint="eastAsia" w:cs="黑体" w:asciiTheme="minorEastAsia" w:hAnsiTheme="minorEastAsia"/>
                <w:color w:val="000000"/>
                <w:sz w:val="21"/>
                <w:szCs w:val="21"/>
              </w:rPr>
              <w:t>单位</w:t>
            </w:r>
          </w:p>
        </w:tc>
        <w:tc>
          <w:tcPr>
            <w:tcW w:w="884" w:type="dxa"/>
            <w:vAlign w:val="center"/>
          </w:tcPr>
          <w:p>
            <w:pPr>
              <w:widowControl w:val="0"/>
              <w:spacing w:line="216" w:lineRule="auto"/>
              <w:jc w:val="center"/>
              <w:rPr>
                <w:rFonts w:cs="黑体" w:asciiTheme="minorEastAsia" w:hAnsiTheme="minorEastAsia"/>
                <w:color w:val="000000"/>
                <w:sz w:val="21"/>
                <w:szCs w:val="21"/>
              </w:rPr>
            </w:pPr>
            <w:r>
              <w:rPr>
                <w:rFonts w:hint="eastAsia" w:cs="黑体" w:asciiTheme="minorEastAsia" w:hAnsiTheme="minorEastAsia"/>
                <w:color w:val="000000"/>
                <w:sz w:val="21"/>
                <w:szCs w:val="21"/>
              </w:rPr>
              <w:t>数量</w:t>
            </w:r>
          </w:p>
        </w:tc>
        <w:tc>
          <w:tcPr>
            <w:tcW w:w="1275" w:type="dxa"/>
            <w:vAlign w:val="center"/>
          </w:tcPr>
          <w:p>
            <w:pPr>
              <w:widowControl w:val="0"/>
              <w:spacing w:line="216" w:lineRule="auto"/>
              <w:jc w:val="center"/>
              <w:rPr>
                <w:rFonts w:cs="黑体" w:asciiTheme="minorEastAsia" w:hAnsi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381" w:type="dxa"/>
            <w:vAlign w:val="center"/>
          </w:tcPr>
          <w:p>
            <w:pPr>
              <w:widowControl w:val="0"/>
              <w:spacing w:line="216" w:lineRule="auto"/>
              <w:jc w:val="center"/>
              <w:rPr>
                <w:rFonts w:cs="黑体" w:asciiTheme="minorEastAsia" w:hAnsiTheme="minorEastAsia"/>
                <w:color w:val="000000"/>
                <w:sz w:val="21"/>
                <w:szCs w:val="21"/>
              </w:rPr>
            </w:pPr>
            <w:r>
              <w:rPr>
                <w:rFonts w:hint="eastAsia" w:cs="黑体" w:asciiTheme="minorEastAsia" w:hAnsiTheme="minorEastAsia"/>
                <w:color w:val="000000"/>
                <w:sz w:val="21"/>
                <w:szCs w:val="21"/>
              </w:rPr>
              <w:t>1</w:t>
            </w:r>
          </w:p>
        </w:tc>
        <w:tc>
          <w:tcPr>
            <w:tcW w:w="1012" w:type="dxa"/>
            <w:vAlign w:val="center"/>
          </w:tcPr>
          <w:p>
            <w:pPr>
              <w:widowControl w:val="0"/>
              <w:spacing w:line="216" w:lineRule="auto"/>
              <w:jc w:val="center"/>
              <w:rPr>
                <w:rFonts w:cs="黑体" w:asciiTheme="minorEastAsia" w:hAnsiTheme="minorEastAsia"/>
                <w:color w:val="000000"/>
                <w:sz w:val="21"/>
                <w:szCs w:val="21"/>
              </w:rPr>
            </w:pPr>
          </w:p>
        </w:tc>
        <w:tc>
          <w:tcPr>
            <w:tcW w:w="1058" w:type="dxa"/>
            <w:vAlign w:val="center"/>
          </w:tcPr>
          <w:p>
            <w:pPr>
              <w:widowControl w:val="0"/>
              <w:spacing w:line="216" w:lineRule="auto"/>
              <w:jc w:val="center"/>
              <w:rPr>
                <w:rFonts w:cs="黑体" w:asciiTheme="minorEastAsia" w:hAnsiTheme="minorEastAsia"/>
                <w:color w:val="000000"/>
                <w:sz w:val="21"/>
                <w:szCs w:val="21"/>
              </w:rPr>
            </w:pPr>
          </w:p>
        </w:tc>
        <w:tc>
          <w:tcPr>
            <w:tcW w:w="1494" w:type="dxa"/>
            <w:vAlign w:val="center"/>
          </w:tcPr>
          <w:p>
            <w:pPr>
              <w:widowControl w:val="0"/>
              <w:spacing w:line="216" w:lineRule="auto"/>
              <w:jc w:val="center"/>
              <w:rPr>
                <w:rFonts w:cs="黑体" w:asciiTheme="minorEastAsia" w:hAnsiTheme="minorEastAsia"/>
                <w:color w:val="000000"/>
                <w:sz w:val="21"/>
                <w:szCs w:val="21"/>
              </w:rPr>
            </w:pPr>
          </w:p>
        </w:tc>
        <w:tc>
          <w:tcPr>
            <w:tcW w:w="1838" w:type="dxa"/>
            <w:vAlign w:val="center"/>
          </w:tcPr>
          <w:p>
            <w:pPr>
              <w:widowControl w:val="0"/>
              <w:spacing w:line="216" w:lineRule="auto"/>
              <w:jc w:val="center"/>
              <w:rPr>
                <w:rFonts w:cs="黑体" w:asciiTheme="minorEastAsia" w:hAnsiTheme="minorEastAsia"/>
                <w:color w:val="000000"/>
                <w:sz w:val="21"/>
                <w:szCs w:val="21"/>
              </w:rPr>
            </w:pPr>
          </w:p>
        </w:tc>
        <w:tc>
          <w:tcPr>
            <w:tcW w:w="1085" w:type="dxa"/>
            <w:vAlign w:val="center"/>
          </w:tcPr>
          <w:p>
            <w:pPr>
              <w:widowControl w:val="0"/>
              <w:spacing w:line="216" w:lineRule="auto"/>
              <w:jc w:val="center"/>
              <w:rPr>
                <w:rFonts w:cs="黑体" w:asciiTheme="minorEastAsia" w:hAnsiTheme="minorEastAsia"/>
                <w:color w:val="000000"/>
                <w:sz w:val="21"/>
                <w:szCs w:val="21"/>
              </w:rPr>
            </w:pPr>
          </w:p>
        </w:tc>
        <w:tc>
          <w:tcPr>
            <w:tcW w:w="884" w:type="dxa"/>
            <w:vAlign w:val="center"/>
          </w:tcPr>
          <w:p>
            <w:pPr>
              <w:widowControl w:val="0"/>
              <w:spacing w:line="216" w:lineRule="auto"/>
              <w:jc w:val="center"/>
              <w:rPr>
                <w:rFonts w:cs="黑体" w:asciiTheme="minorEastAsia" w:hAnsiTheme="minorEastAsia"/>
                <w:color w:val="000000"/>
                <w:sz w:val="21"/>
                <w:szCs w:val="21"/>
              </w:rPr>
            </w:pPr>
          </w:p>
        </w:tc>
        <w:tc>
          <w:tcPr>
            <w:tcW w:w="1275" w:type="dxa"/>
            <w:vAlign w:val="center"/>
          </w:tcPr>
          <w:p>
            <w:pPr>
              <w:widowControl w:val="0"/>
              <w:spacing w:line="216" w:lineRule="auto"/>
              <w:jc w:val="center"/>
              <w:rPr>
                <w:rFonts w:cs="黑体" w:asciiTheme="minorEastAsia" w:hAnsi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381" w:type="dxa"/>
            <w:vAlign w:val="center"/>
          </w:tcPr>
          <w:p>
            <w:pPr>
              <w:widowControl w:val="0"/>
              <w:spacing w:line="216" w:lineRule="auto"/>
              <w:jc w:val="center"/>
              <w:rPr>
                <w:rFonts w:cs="黑体" w:asciiTheme="minorEastAsia" w:hAnsiTheme="minorEastAsia"/>
                <w:color w:val="000000"/>
                <w:sz w:val="21"/>
                <w:szCs w:val="21"/>
              </w:rPr>
            </w:pPr>
            <w:r>
              <w:rPr>
                <w:rFonts w:hint="eastAsia" w:cs="黑体" w:asciiTheme="minorEastAsia" w:hAnsiTheme="minorEastAsia"/>
                <w:color w:val="000000"/>
                <w:sz w:val="21"/>
                <w:szCs w:val="21"/>
              </w:rPr>
              <w:t>2</w:t>
            </w:r>
          </w:p>
        </w:tc>
        <w:tc>
          <w:tcPr>
            <w:tcW w:w="1012" w:type="dxa"/>
            <w:vAlign w:val="center"/>
          </w:tcPr>
          <w:p>
            <w:pPr>
              <w:widowControl w:val="0"/>
              <w:spacing w:line="216" w:lineRule="auto"/>
              <w:jc w:val="center"/>
              <w:rPr>
                <w:rFonts w:cs="黑体" w:asciiTheme="minorEastAsia" w:hAnsiTheme="minorEastAsia"/>
                <w:color w:val="000000"/>
                <w:sz w:val="21"/>
                <w:szCs w:val="21"/>
              </w:rPr>
            </w:pPr>
          </w:p>
        </w:tc>
        <w:tc>
          <w:tcPr>
            <w:tcW w:w="1058" w:type="dxa"/>
            <w:vAlign w:val="center"/>
          </w:tcPr>
          <w:p>
            <w:pPr>
              <w:widowControl w:val="0"/>
              <w:spacing w:line="216" w:lineRule="auto"/>
              <w:jc w:val="center"/>
              <w:rPr>
                <w:rFonts w:cs="黑体" w:asciiTheme="minorEastAsia" w:hAnsiTheme="minorEastAsia"/>
                <w:color w:val="000000"/>
                <w:sz w:val="21"/>
                <w:szCs w:val="21"/>
              </w:rPr>
            </w:pPr>
          </w:p>
        </w:tc>
        <w:tc>
          <w:tcPr>
            <w:tcW w:w="1494" w:type="dxa"/>
            <w:vAlign w:val="center"/>
          </w:tcPr>
          <w:p>
            <w:pPr>
              <w:widowControl w:val="0"/>
              <w:spacing w:line="216" w:lineRule="auto"/>
              <w:jc w:val="center"/>
              <w:rPr>
                <w:rFonts w:cs="黑体" w:asciiTheme="minorEastAsia" w:hAnsiTheme="minorEastAsia"/>
                <w:color w:val="000000"/>
                <w:sz w:val="21"/>
                <w:szCs w:val="21"/>
              </w:rPr>
            </w:pPr>
          </w:p>
        </w:tc>
        <w:tc>
          <w:tcPr>
            <w:tcW w:w="1838" w:type="dxa"/>
            <w:vAlign w:val="center"/>
          </w:tcPr>
          <w:p>
            <w:pPr>
              <w:widowControl w:val="0"/>
              <w:spacing w:line="216" w:lineRule="auto"/>
              <w:jc w:val="center"/>
              <w:rPr>
                <w:rFonts w:cs="黑体" w:asciiTheme="minorEastAsia" w:hAnsiTheme="minorEastAsia"/>
                <w:color w:val="000000"/>
                <w:sz w:val="21"/>
                <w:szCs w:val="21"/>
              </w:rPr>
            </w:pPr>
          </w:p>
        </w:tc>
        <w:tc>
          <w:tcPr>
            <w:tcW w:w="1085" w:type="dxa"/>
            <w:vAlign w:val="center"/>
          </w:tcPr>
          <w:p>
            <w:pPr>
              <w:widowControl w:val="0"/>
              <w:spacing w:line="216" w:lineRule="auto"/>
              <w:jc w:val="center"/>
              <w:rPr>
                <w:rFonts w:cs="黑体" w:asciiTheme="minorEastAsia" w:hAnsiTheme="minorEastAsia"/>
                <w:color w:val="000000"/>
                <w:sz w:val="21"/>
                <w:szCs w:val="21"/>
              </w:rPr>
            </w:pPr>
          </w:p>
        </w:tc>
        <w:tc>
          <w:tcPr>
            <w:tcW w:w="884" w:type="dxa"/>
            <w:vAlign w:val="center"/>
          </w:tcPr>
          <w:p>
            <w:pPr>
              <w:widowControl w:val="0"/>
              <w:spacing w:line="216" w:lineRule="auto"/>
              <w:jc w:val="center"/>
              <w:rPr>
                <w:rFonts w:cs="黑体" w:asciiTheme="minorEastAsia" w:hAnsiTheme="minorEastAsia"/>
                <w:color w:val="000000"/>
                <w:sz w:val="21"/>
                <w:szCs w:val="21"/>
              </w:rPr>
            </w:pPr>
          </w:p>
        </w:tc>
        <w:tc>
          <w:tcPr>
            <w:tcW w:w="1275" w:type="dxa"/>
            <w:vAlign w:val="center"/>
          </w:tcPr>
          <w:p>
            <w:pPr>
              <w:widowControl w:val="0"/>
              <w:spacing w:line="216" w:lineRule="auto"/>
              <w:jc w:val="center"/>
              <w:rPr>
                <w:rFonts w:cs="黑体" w:asciiTheme="minorEastAsia" w:hAnsi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381" w:type="dxa"/>
            <w:vAlign w:val="center"/>
          </w:tcPr>
          <w:p>
            <w:pPr>
              <w:widowControl w:val="0"/>
              <w:spacing w:line="216" w:lineRule="auto"/>
              <w:jc w:val="center"/>
              <w:rPr>
                <w:rFonts w:cs="黑体" w:asciiTheme="minorEastAsia" w:hAnsiTheme="minorEastAsia"/>
                <w:color w:val="000000"/>
                <w:sz w:val="21"/>
                <w:szCs w:val="21"/>
              </w:rPr>
            </w:pPr>
            <w:r>
              <w:rPr>
                <w:rFonts w:hint="eastAsia" w:cs="黑体" w:asciiTheme="minorEastAsia" w:hAnsiTheme="minorEastAsia"/>
                <w:color w:val="000000"/>
                <w:sz w:val="21"/>
                <w:szCs w:val="21"/>
              </w:rPr>
              <w:t>3</w:t>
            </w:r>
          </w:p>
        </w:tc>
        <w:tc>
          <w:tcPr>
            <w:tcW w:w="1012" w:type="dxa"/>
            <w:vAlign w:val="center"/>
          </w:tcPr>
          <w:p>
            <w:pPr>
              <w:widowControl w:val="0"/>
              <w:spacing w:line="216" w:lineRule="auto"/>
              <w:jc w:val="center"/>
              <w:rPr>
                <w:rFonts w:cs="黑体" w:asciiTheme="minorEastAsia" w:hAnsiTheme="minorEastAsia"/>
                <w:color w:val="000000"/>
                <w:sz w:val="21"/>
                <w:szCs w:val="21"/>
              </w:rPr>
            </w:pPr>
          </w:p>
        </w:tc>
        <w:tc>
          <w:tcPr>
            <w:tcW w:w="1058" w:type="dxa"/>
            <w:vAlign w:val="center"/>
          </w:tcPr>
          <w:p>
            <w:pPr>
              <w:widowControl w:val="0"/>
              <w:spacing w:line="216" w:lineRule="auto"/>
              <w:jc w:val="center"/>
              <w:rPr>
                <w:rFonts w:cs="黑体" w:asciiTheme="minorEastAsia" w:hAnsiTheme="minorEastAsia"/>
                <w:color w:val="000000"/>
                <w:sz w:val="21"/>
                <w:szCs w:val="21"/>
              </w:rPr>
            </w:pPr>
          </w:p>
        </w:tc>
        <w:tc>
          <w:tcPr>
            <w:tcW w:w="1494" w:type="dxa"/>
            <w:vAlign w:val="center"/>
          </w:tcPr>
          <w:p>
            <w:pPr>
              <w:widowControl w:val="0"/>
              <w:spacing w:line="216" w:lineRule="auto"/>
              <w:jc w:val="center"/>
              <w:rPr>
                <w:rFonts w:cs="黑体" w:asciiTheme="minorEastAsia" w:hAnsiTheme="minorEastAsia"/>
                <w:color w:val="000000"/>
                <w:sz w:val="21"/>
                <w:szCs w:val="21"/>
              </w:rPr>
            </w:pPr>
          </w:p>
        </w:tc>
        <w:tc>
          <w:tcPr>
            <w:tcW w:w="1838" w:type="dxa"/>
            <w:vAlign w:val="center"/>
          </w:tcPr>
          <w:p>
            <w:pPr>
              <w:widowControl w:val="0"/>
              <w:spacing w:line="216" w:lineRule="auto"/>
              <w:jc w:val="center"/>
              <w:rPr>
                <w:rFonts w:cs="黑体" w:asciiTheme="minorEastAsia" w:hAnsiTheme="minorEastAsia"/>
                <w:color w:val="000000"/>
                <w:sz w:val="21"/>
                <w:szCs w:val="21"/>
              </w:rPr>
            </w:pPr>
          </w:p>
        </w:tc>
        <w:tc>
          <w:tcPr>
            <w:tcW w:w="1085" w:type="dxa"/>
            <w:vAlign w:val="center"/>
          </w:tcPr>
          <w:p>
            <w:pPr>
              <w:widowControl w:val="0"/>
              <w:spacing w:line="216" w:lineRule="auto"/>
              <w:jc w:val="center"/>
              <w:rPr>
                <w:rFonts w:cs="黑体" w:asciiTheme="minorEastAsia" w:hAnsiTheme="minorEastAsia"/>
                <w:color w:val="000000"/>
                <w:sz w:val="21"/>
                <w:szCs w:val="21"/>
              </w:rPr>
            </w:pPr>
          </w:p>
        </w:tc>
        <w:tc>
          <w:tcPr>
            <w:tcW w:w="884" w:type="dxa"/>
            <w:vAlign w:val="center"/>
          </w:tcPr>
          <w:p>
            <w:pPr>
              <w:widowControl w:val="0"/>
              <w:spacing w:line="216" w:lineRule="auto"/>
              <w:jc w:val="center"/>
              <w:rPr>
                <w:rFonts w:cs="黑体" w:asciiTheme="minorEastAsia" w:hAnsiTheme="minorEastAsia"/>
                <w:color w:val="000000"/>
                <w:sz w:val="21"/>
                <w:szCs w:val="21"/>
              </w:rPr>
            </w:pPr>
          </w:p>
        </w:tc>
        <w:tc>
          <w:tcPr>
            <w:tcW w:w="1275" w:type="dxa"/>
            <w:vAlign w:val="center"/>
          </w:tcPr>
          <w:p>
            <w:pPr>
              <w:widowControl w:val="0"/>
              <w:spacing w:line="216" w:lineRule="auto"/>
              <w:jc w:val="center"/>
              <w:rPr>
                <w:rFonts w:cs="黑体" w:asciiTheme="minorEastAsia" w:hAnsi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381" w:type="dxa"/>
            <w:vAlign w:val="center"/>
          </w:tcPr>
          <w:p>
            <w:pPr>
              <w:widowControl w:val="0"/>
              <w:spacing w:line="216" w:lineRule="auto"/>
              <w:jc w:val="center"/>
              <w:rPr>
                <w:rFonts w:cs="黑体" w:asciiTheme="minorEastAsia" w:hAnsiTheme="minorEastAsia"/>
                <w:color w:val="000000"/>
                <w:sz w:val="21"/>
                <w:szCs w:val="21"/>
              </w:rPr>
            </w:pPr>
            <w:r>
              <w:rPr>
                <w:rFonts w:hint="eastAsia" w:cs="黑体" w:asciiTheme="minorEastAsia" w:hAnsiTheme="minorEastAsia"/>
                <w:color w:val="000000"/>
                <w:sz w:val="21"/>
                <w:szCs w:val="21"/>
              </w:rPr>
              <w:t>4</w:t>
            </w:r>
          </w:p>
        </w:tc>
        <w:tc>
          <w:tcPr>
            <w:tcW w:w="1012" w:type="dxa"/>
            <w:vAlign w:val="center"/>
          </w:tcPr>
          <w:p>
            <w:pPr>
              <w:widowControl w:val="0"/>
              <w:spacing w:line="216" w:lineRule="auto"/>
              <w:jc w:val="center"/>
              <w:rPr>
                <w:rFonts w:cs="黑体" w:asciiTheme="minorEastAsia" w:hAnsiTheme="minorEastAsia"/>
                <w:color w:val="000000"/>
                <w:sz w:val="21"/>
                <w:szCs w:val="21"/>
              </w:rPr>
            </w:pPr>
          </w:p>
        </w:tc>
        <w:tc>
          <w:tcPr>
            <w:tcW w:w="1058" w:type="dxa"/>
            <w:vAlign w:val="center"/>
          </w:tcPr>
          <w:p>
            <w:pPr>
              <w:widowControl w:val="0"/>
              <w:spacing w:line="216" w:lineRule="auto"/>
              <w:jc w:val="center"/>
              <w:rPr>
                <w:rFonts w:cs="黑体" w:asciiTheme="minorEastAsia" w:hAnsiTheme="minorEastAsia"/>
                <w:color w:val="000000"/>
                <w:sz w:val="21"/>
                <w:szCs w:val="21"/>
              </w:rPr>
            </w:pPr>
          </w:p>
        </w:tc>
        <w:tc>
          <w:tcPr>
            <w:tcW w:w="1494" w:type="dxa"/>
            <w:vAlign w:val="center"/>
          </w:tcPr>
          <w:p>
            <w:pPr>
              <w:widowControl w:val="0"/>
              <w:spacing w:line="216" w:lineRule="auto"/>
              <w:jc w:val="center"/>
              <w:rPr>
                <w:rFonts w:cs="黑体" w:asciiTheme="minorEastAsia" w:hAnsiTheme="minorEastAsia"/>
                <w:color w:val="000000"/>
                <w:sz w:val="21"/>
                <w:szCs w:val="21"/>
              </w:rPr>
            </w:pPr>
          </w:p>
        </w:tc>
        <w:tc>
          <w:tcPr>
            <w:tcW w:w="1838" w:type="dxa"/>
            <w:vAlign w:val="center"/>
          </w:tcPr>
          <w:p>
            <w:pPr>
              <w:widowControl w:val="0"/>
              <w:spacing w:line="216" w:lineRule="auto"/>
              <w:jc w:val="center"/>
              <w:rPr>
                <w:rFonts w:cs="黑体" w:asciiTheme="minorEastAsia" w:hAnsiTheme="minorEastAsia"/>
                <w:color w:val="000000"/>
                <w:sz w:val="21"/>
                <w:szCs w:val="21"/>
              </w:rPr>
            </w:pPr>
          </w:p>
        </w:tc>
        <w:tc>
          <w:tcPr>
            <w:tcW w:w="1085" w:type="dxa"/>
            <w:vAlign w:val="center"/>
          </w:tcPr>
          <w:p>
            <w:pPr>
              <w:widowControl w:val="0"/>
              <w:spacing w:line="216" w:lineRule="auto"/>
              <w:jc w:val="center"/>
              <w:rPr>
                <w:rFonts w:cs="黑体" w:asciiTheme="minorEastAsia" w:hAnsiTheme="minorEastAsia"/>
                <w:color w:val="000000"/>
                <w:sz w:val="21"/>
                <w:szCs w:val="21"/>
              </w:rPr>
            </w:pPr>
          </w:p>
        </w:tc>
        <w:tc>
          <w:tcPr>
            <w:tcW w:w="884" w:type="dxa"/>
            <w:vAlign w:val="center"/>
          </w:tcPr>
          <w:p>
            <w:pPr>
              <w:widowControl w:val="0"/>
              <w:spacing w:line="216" w:lineRule="auto"/>
              <w:jc w:val="center"/>
              <w:rPr>
                <w:rFonts w:cs="黑体" w:asciiTheme="minorEastAsia" w:hAnsiTheme="minorEastAsia"/>
                <w:color w:val="000000"/>
                <w:sz w:val="21"/>
                <w:szCs w:val="21"/>
              </w:rPr>
            </w:pPr>
          </w:p>
        </w:tc>
        <w:tc>
          <w:tcPr>
            <w:tcW w:w="1275" w:type="dxa"/>
            <w:vAlign w:val="center"/>
          </w:tcPr>
          <w:p>
            <w:pPr>
              <w:widowControl w:val="0"/>
              <w:spacing w:line="216" w:lineRule="auto"/>
              <w:jc w:val="center"/>
              <w:rPr>
                <w:rFonts w:cs="黑体" w:asciiTheme="minorEastAsia" w:hAnsi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393" w:type="dxa"/>
            <w:gridSpan w:val="2"/>
            <w:vAlign w:val="center"/>
          </w:tcPr>
          <w:p>
            <w:pPr>
              <w:widowControl w:val="0"/>
              <w:spacing w:line="216" w:lineRule="auto"/>
              <w:jc w:val="center"/>
              <w:rPr>
                <w:rFonts w:cs="黑体" w:asciiTheme="minorEastAsia" w:hAnsiTheme="minorEastAsia"/>
                <w:color w:val="000000"/>
                <w:sz w:val="21"/>
                <w:szCs w:val="21"/>
              </w:rPr>
            </w:pPr>
            <w:r>
              <w:rPr>
                <w:rFonts w:hint="eastAsia" w:cs="黑体" w:asciiTheme="minorEastAsia" w:hAnsiTheme="minorEastAsia"/>
                <w:color w:val="000000"/>
                <w:sz w:val="21"/>
                <w:szCs w:val="21"/>
              </w:rPr>
              <w:t>要求进场日期</w:t>
            </w:r>
          </w:p>
        </w:tc>
        <w:tc>
          <w:tcPr>
            <w:tcW w:w="2552" w:type="dxa"/>
            <w:gridSpan w:val="2"/>
            <w:vAlign w:val="center"/>
          </w:tcPr>
          <w:p>
            <w:pPr>
              <w:widowControl w:val="0"/>
              <w:spacing w:line="216" w:lineRule="auto"/>
              <w:jc w:val="center"/>
              <w:rPr>
                <w:rFonts w:cs="黑体" w:asciiTheme="minorEastAsia" w:hAnsiTheme="minorEastAsia"/>
                <w:color w:val="000000"/>
                <w:sz w:val="21"/>
                <w:szCs w:val="21"/>
              </w:rPr>
            </w:pPr>
          </w:p>
        </w:tc>
        <w:tc>
          <w:tcPr>
            <w:tcW w:w="2923" w:type="dxa"/>
            <w:gridSpan w:val="2"/>
            <w:vAlign w:val="center"/>
          </w:tcPr>
          <w:p>
            <w:pPr>
              <w:widowControl w:val="0"/>
              <w:spacing w:line="216" w:lineRule="auto"/>
              <w:jc w:val="center"/>
              <w:rPr>
                <w:rFonts w:cs="黑体" w:asciiTheme="minorEastAsia" w:hAnsiTheme="minorEastAsia"/>
                <w:color w:val="000000"/>
                <w:sz w:val="21"/>
                <w:szCs w:val="21"/>
              </w:rPr>
            </w:pPr>
            <w:r>
              <w:rPr>
                <w:rFonts w:hint="eastAsia" w:cs="黑体" w:asciiTheme="minorEastAsia" w:hAnsiTheme="minorEastAsia"/>
                <w:color w:val="000000"/>
                <w:sz w:val="21"/>
                <w:szCs w:val="21"/>
              </w:rPr>
              <w:t>要求出场日期</w:t>
            </w:r>
          </w:p>
        </w:tc>
        <w:tc>
          <w:tcPr>
            <w:tcW w:w="2159" w:type="dxa"/>
            <w:gridSpan w:val="2"/>
            <w:vAlign w:val="center"/>
          </w:tcPr>
          <w:p>
            <w:pPr>
              <w:widowControl w:val="0"/>
              <w:spacing w:line="216" w:lineRule="auto"/>
              <w:jc w:val="center"/>
              <w:rPr>
                <w:rFonts w:cs="黑体" w:asciiTheme="minorEastAsia" w:hAnsi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1393" w:type="dxa"/>
            <w:gridSpan w:val="2"/>
            <w:vAlign w:val="center"/>
          </w:tcPr>
          <w:p>
            <w:pPr>
              <w:widowControl w:val="0"/>
              <w:spacing w:line="216" w:lineRule="auto"/>
              <w:jc w:val="center"/>
              <w:rPr>
                <w:rFonts w:cs="黑体" w:asciiTheme="minorEastAsia" w:hAnsiTheme="minorEastAsia"/>
                <w:color w:val="000000"/>
                <w:sz w:val="21"/>
                <w:szCs w:val="21"/>
              </w:rPr>
            </w:pPr>
            <w:r>
              <w:rPr>
                <w:rFonts w:hint="eastAsia" w:cs="黑体" w:asciiTheme="minorEastAsia" w:hAnsiTheme="minorEastAsia"/>
                <w:color w:val="000000"/>
                <w:sz w:val="21"/>
                <w:szCs w:val="21"/>
              </w:rPr>
              <w:t>申报人</w:t>
            </w:r>
          </w:p>
        </w:tc>
        <w:tc>
          <w:tcPr>
            <w:tcW w:w="2552" w:type="dxa"/>
            <w:gridSpan w:val="2"/>
            <w:vAlign w:val="center"/>
          </w:tcPr>
          <w:p>
            <w:pPr>
              <w:widowControl w:val="0"/>
              <w:spacing w:line="216" w:lineRule="auto"/>
              <w:jc w:val="center"/>
              <w:rPr>
                <w:rFonts w:cs="黑体" w:asciiTheme="minorEastAsia" w:hAnsiTheme="minorEastAsia"/>
                <w:color w:val="000000"/>
                <w:sz w:val="21"/>
                <w:szCs w:val="21"/>
              </w:rPr>
            </w:pPr>
          </w:p>
        </w:tc>
        <w:tc>
          <w:tcPr>
            <w:tcW w:w="2923" w:type="dxa"/>
            <w:gridSpan w:val="2"/>
            <w:vAlign w:val="center"/>
          </w:tcPr>
          <w:p>
            <w:pPr>
              <w:widowControl w:val="0"/>
              <w:spacing w:line="216" w:lineRule="auto"/>
              <w:jc w:val="center"/>
              <w:rPr>
                <w:rFonts w:cs="黑体" w:asciiTheme="minorEastAsia" w:hAnsiTheme="minorEastAsia"/>
                <w:color w:val="000000"/>
                <w:sz w:val="21"/>
                <w:szCs w:val="21"/>
              </w:rPr>
            </w:pPr>
            <w:r>
              <w:rPr>
                <w:rFonts w:hint="eastAsia" w:cs="黑体" w:asciiTheme="minorEastAsia" w:hAnsiTheme="minorEastAsia"/>
                <w:color w:val="000000"/>
                <w:sz w:val="21"/>
                <w:szCs w:val="21"/>
              </w:rPr>
              <w:t>申报日期</w:t>
            </w:r>
          </w:p>
        </w:tc>
        <w:tc>
          <w:tcPr>
            <w:tcW w:w="2159" w:type="dxa"/>
            <w:gridSpan w:val="2"/>
            <w:vAlign w:val="center"/>
          </w:tcPr>
          <w:p>
            <w:pPr>
              <w:widowControl w:val="0"/>
              <w:spacing w:line="216" w:lineRule="auto"/>
              <w:jc w:val="center"/>
              <w:rPr>
                <w:rFonts w:cs="黑体" w:asciiTheme="minorEastAsia" w:hAnsi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1393" w:type="dxa"/>
            <w:gridSpan w:val="2"/>
            <w:vAlign w:val="center"/>
          </w:tcPr>
          <w:p>
            <w:pPr>
              <w:widowControl w:val="0"/>
              <w:spacing w:line="216" w:lineRule="auto"/>
              <w:jc w:val="center"/>
              <w:rPr>
                <w:rFonts w:cs="黑体" w:asciiTheme="minorEastAsia" w:hAnsiTheme="minorEastAsia"/>
                <w:color w:val="000000"/>
                <w:sz w:val="21"/>
                <w:szCs w:val="21"/>
              </w:rPr>
            </w:pPr>
            <w:r>
              <w:rPr>
                <w:rFonts w:hint="eastAsia" w:cs="黑体" w:asciiTheme="minorEastAsia" w:hAnsiTheme="minorEastAsia"/>
                <w:color w:val="000000"/>
                <w:sz w:val="21"/>
                <w:szCs w:val="21"/>
              </w:rPr>
              <w:t>施工员或技术员审核</w:t>
            </w:r>
          </w:p>
        </w:tc>
        <w:tc>
          <w:tcPr>
            <w:tcW w:w="2552" w:type="dxa"/>
            <w:gridSpan w:val="2"/>
            <w:vAlign w:val="center"/>
          </w:tcPr>
          <w:p>
            <w:pPr>
              <w:widowControl w:val="0"/>
              <w:spacing w:line="216" w:lineRule="auto"/>
              <w:jc w:val="center"/>
              <w:rPr>
                <w:rFonts w:cs="黑体" w:asciiTheme="minorEastAsia" w:hAnsiTheme="minorEastAsia"/>
                <w:color w:val="000000"/>
                <w:sz w:val="21"/>
                <w:szCs w:val="21"/>
              </w:rPr>
            </w:pPr>
          </w:p>
        </w:tc>
        <w:tc>
          <w:tcPr>
            <w:tcW w:w="2923" w:type="dxa"/>
            <w:gridSpan w:val="2"/>
            <w:vAlign w:val="center"/>
          </w:tcPr>
          <w:p>
            <w:pPr>
              <w:widowControl w:val="0"/>
              <w:spacing w:line="216" w:lineRule="auto"/>
              <w:jc w:val="center"/>
              <w:rPr>
                <w:rFonts w:cs="黑体" w:asciiTheme="minorEastAsia" w:hAnsiTheme="minorEastAsia"/>
                <w:color w:val="000000"/>
                <w:sz w:val="21"/>
                <w:szCs w:val="21"/>
              </w:rPr>
            </w:pPr>
            <w:r>
              <w:rPr>
                <w:rFonts w:hint="eastAsia" w:cs="黑体" w:asciiTheme="minorEastAsia" w:hAnsiTheme="minorEastAsia"/>
                <w:color w:val="000000"/>
                <w:sz w:val="21"/>
                <w:szCs w:val="21"/>
              </w:rPr>
              <w:t>审核日期</w:t>
            </w:r>
          </w:p>
        </w:tc>
        <w:tc>
          <w:tcPr>
            <w:tcW w:w="2159" w:type="dxa"/>
            <w:gridSpan w:val="2"/>
            <w:vAlign w:val="center"/>
          </w:tcPr>
          <w:p>
            <w:pPr>
              <w:widowControl w:val="0"/>
              <w:spacing w:line="216" w:lineRule="auto"/>
              <w:jc w:val="center"/>
              <w:rPr>
                <w:rFonts w:cs="黑体" w:asciiTheme="minorEastAsia" w:hAnsi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1393" w:type="dxa"/>
            <w:gridSpan w:val="2"/>
            <w:vAlign w:val="center"/>
          </w:tcPr>
          <w:p>
            <w:pPr>
              <w:widowControl w:val="0"/>
              <w:spacing w:line="216" w:lineRule="auto"/>
              <w:jc w:val="center"/>
              <w:rPr>
                <w:rFonts w:cs="黑体" w:asciiTheme="minorEastAsia" w:hAnsiTheme="minorEastAsia"/>
                <w:color w:val="000000"/>
                <w:sz w:val="21"/>
                <w:szCs w:val="21"/>
              </w:rPr>
            </w:pPr>
            <w:r>
              <w:rPr>
                <w:rFonts w:hint="eastAsia" w:cs="黑体" w:asciiTheme="minorEastAsia" w:hAnsiTheme="minorEastAsia"/>
                <w:color w:val="000000"/>
                <w:sz w:val="21"/>
                <w:szCs w:val="21"/>
              </w:rPr>
              <w:t>场馆方审核</w:t>
            </w:r>
          </w:p>
        </w:tc>
        <w:tc>
          <w:tcPr>
            <w:tcW w:w="2552" w:type="dxa"/>
            <w:gridSpan w:val="2"/>
            <w:vAlign w:val="center"/>
          </w:tcPr>
          <w:p>
            <w:pPr>
              <w:widowControl w:val="0"/>
              <w:spacing w:line="216" w:lineRule="auto"/>
              <w:jc w:val="center"/>
              <w:rPr>
                <w:rFonts w:cs="黑体" w:asciiTheme="minorEastAsia" w:hAnsiTheme="minorEastAsia"/>
                <w:color w:val="000000"/>
                <w:sz w:val="21"/>
                <w:szCs w:val="21"/>
              </w:rPr>
            </w:pPr>
          </w:p>
        </w:tc>
        <w:tc>
          <w:tcPr>
            <w:tcW w:w="2923" w:type="dxa"/>
            <w:gridSpan w:val="2"/>
            <w:vAlign w:val="center"/>
          </w:tcPr>
          <w:p>
            <w:pPr>
              <w:widowControl w:val="0"/>
              <w:spacing w:line="216" w:lineRule="auto"/>
              <w:jc w:val="center"/>
              <w:rPr>
                <w:rFonts w:cs="黑体" w:asciiTheme="minorEastAsia" w:hAnsiTheme="minorEastAsia"/>
                <w:color w:val="000000"/>
                <w:sz w:val="21"/>
                <w:szCs w:val="21"/>
              </w:rPr>
            </w:pPr>
            <w:r>
              <w:rPr>
                <w:rFonts w:hint="eastAsia" w:cs="黑体" w:asciiTheme="minorEastAsia" w:hAnsiTheme="minorEastAsia"/>
                <w:color w:val="000000"/>
                <w:sz w:val="21"/>
                <w:szCs w:val="21"/>
              </w:rPr>
              <w:t>审核日期</w:t>
            </w:r>
          </w:p>
        </w:tc>
        <w:tc>
          <w:tcPr>
            <w:tcW w:w="2159" w:type="dxa"/>
            <w:gridSpan w:val="2"/>
            <w:vAlign w:val="center"/>
          </w:tcPr>
          <w:p>
            <w:pPr>
              <w:widowControl w:val="0"/>
              <w:spacing w:line="216" w:lineRule="auto"/>
              <w:jc w:val="center"/>
              <w:rPr>
                <w:rFonts w:cs="黑体" w:asciiTheme="minorEastAsia" w:hAnsi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1393" w:type="dxa"/>
            <w:gridSpan w:val="2"/>
            <w:vAlign w:val="center"/>
          </w:tcPr>
          <w:p>
            <w:pPr>
              <w:widowControl w:val="0"/>
              <w:spacing w:line="216" w:lineRule="auto"/>
              <w:jc w:val="center"/>
              <w:rPr>
                <w:rFonts w:cs="黑体" w:asciiTheme="minorEastAsia" w:hAnsiTheme="minorEastAsia"/>
                <w:color w:val="000000"/>
                <w:sz w:val="21"/>
                <w:szCs w:val="21"/>
              </w:rPr>
            </w:pPr>
            <w:r>
              <w:rPr>
                <w:rFonts w:hint="eastAsia" w:cs="黑体" w:asciiTheme="minorEastAsia" w:hAnsiTheme="minorEastAsia"/>
                <w:color w:val="000000"/>
                <w:sz w:val="21"/>
                <w:szCs w:val="21"/>
              </w:rPr>
              <w:t>备注</w:t>
            </w:r>
          </w:p>
        </w:tc>
        <w:tc>
          <w:tcPr>
            <w:tcW w:w="7634" w:type="dxa"/>
            <w:gridSpan w:val="6"/>
            <w:vAlign w:val="center"/>
          </w:tcPr>
          <w:p>
            <w:pPr>
              <w:widowControl w:val="0"/>
              <w:spacing w:line="216" w:lineRule="auto"/>
              <w:jc w:val="center"/>
              <w:rPr>
                <w:rFonts w:cs="黑体" w:asciiTheme="minorEastAsia" w:hAnsi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4" w:hRule="atLeast"/>
        </w:trPr>
        <w:tc>
          <w:tcPr>
            <w:tcW w:w="9027" w:type="dxa"/>
            <w:gridSpan w:val="8"/>
            <w:vAlign w:val="center"/>
          </w:tcPr>
          <w:p>
            <w:pPr>
              <w:widowControl w:val="0"/>
              <w:spacing w:line="216" w:lineRule="auto"/>
              <w:jc w:val="left"/>
              <w:rPr>
                <w:rFonts w:cs="黑体" w:asciiTheme="minorEastAsia" w:hAnsiTheme="minorEastAsia"/>
                <w:color w:val="000000"/>
                <w:sz w:val="21"/>
                <w:szCs w:val="21"/>
              </w:rPr>
            </w:pPr>
            <w:r>
              <w:rPr>
                <w:rFonts w:hint="eastAsia" w:cs="黑体" w:asciiTheme="minorEastAsia" w:hAnsiTheme="minorEastAsia"/>
                <w:color w:val="000000"/>
                <w:sz w:val="21"/>
                <w:szCs w:val="21"/>
              </w:rPr>
              <w:t>注：危险材料包括但不限于：易燃易爆物品、危险化学品、放射性物品。</w:t>
            </w:r>
          </w:p>
        </w:tc>
      </w:tr>
    </w:tbl>
    <w:p>
      <w:pPr>
        <w:pStyle w:val="3"/>
        <w:spacing w:line="216" w:lineRule="auto"/>
        <w:jc w:val="center"/>
        <w:rPr>
          <w:rStyle w:val="42"/>
          <w:rFonts w:asciiTheme="minorEastAsia" w:hAnsiTheme="minorEastAsia" w:eastAsiaTheme="minorEastAsia"/>
          <w:b/>
          <w:bCs w:val="0"/>
          <w:i w:val="0"/>
          <w:iCs w:val="0"/>
        </w:rPr>
      </w:pPr>
      <w:bookmarkStart w:id="227" w:name="_Toc77168815"/>
      <w:r>
        <w:rPr>
          <w:rStyle w:val="42"/>
          <w:rFonts w:hint="eastAsia" w:asciiTheme="minorEastAsia" w:hAnsiTheme="minorEastAsia" w:eastAsiaTheme="minorEastAsia"/>
          <w:b/>
          <w:bCs w:val="0"/>
          <w:i w:val="0"/>
          <w:iCs w:val="0"/>
        </w:rPr>
        <w:t>附件四：外来材料进出馆登记表</w:t>
      </w:r>
      <w:bookmarkEnd w:id="225"/>
      <w:bookmarkEnd w:id="226"/>
      <w:bookmarkEnd w:id="227"/>
    </w:p>
    <w:p>
      <w:pPr>
        <w:spacing w:line="216" w:lineRule="auto"/>
        <w:rPr>
          <w:rFonts w:cs="黑体" w:asciiTheme="minorEastAsia" w:hAnsiTheme="minorEastAsia"/>
          <w:color w:val="000000"/>
          <w:sz w:val="28"/>
        </w:rPr>
      </w:pPr>
    </w:p>
    <w:p>
      <w:pPr>
        <w:spacing w:line="216" w:lineRule="auto"/>
        <w:rPr>
          <w:rFonts w:cs="黑体" w:asciiTheme="minorEastAsia" w:hAnsiTheme="minorEastAsia"/>
          <w:color w:val="000000"/>
          <w:sz w:val="28"/>
        </w:rPr>
      </w:pPr>
      <w:r>
        <w:rPr>
          <w:rFonts w:hint="eastAsia" w:cs="微软雅黑" w:asciiTheme="minorEastAsia" w:hAnsiTheme="minorEastAsia"/>
          <w:color w:val="000000"/>
          <w:sz w:val="28"/>
        </w:rPr>
        <w:br w:type="page"/>
      </w:r>
    </w:p>
    <w:p>
      <w:pPr>
        <w:pStyle w:val="3"/>
        <w:spacing w:line="216" w:lineRule="auto"/>
        <w:jc w:val="center"/>
        <w:rPr>
          <w:rStyle w:val="42"/>
          <w:rFonts w:asciiTheme="minorEastAsia" w:hAnsiTheme="minorEastAsia" w:eastAsiaTheme="minorEastAsia"/>
          <w:b/>
          <w:bCs w:val="0"/>
          <w:i w:val="0"/>
          <w:iCs w:val="0"/>
        </w:rPr>
      </w:pPr>
      <w:bookmarkStart w:id="228" w:name="_Toc491683117"/>
      <w:bookmarkStart w:id="229" w:name="_Toc19179"/>
      <w:bookmarkStart w:id="230" w:name="_Toc77168818"/>
      <w:r>
        <w:rPr>
          <w:rStyle w:val="42"/>
          <w:rFonts w:hint="eastAsia" w:asciiTheme="minorEastAsia" w:hAnsiTheme="minorEastAsia" w:eastAsiaTheme="minorEastAsia"/>
          <w:b/>
          <w:bCs w:val="0"/>
          <w:i w:val="0"/>
          <w:iCs w:val="0"/>
        </w:rPr>
        <w:t>附件五：授权委托书</w:t>
      </w:r>
      <w:bookmarkEnd w:id="228"/>
      <w:bookmarkEnd w:id="229"/>
      <w:bookmarkEnd w:id="230"/>
    </w:p>
    <w:p>
      <w:pPr>
        <w:spacing w:line="216" w:lineRule="auto"/>
      </w:pPr>
    </w:p>
    <w:p>
      <w:pPr>
        <w:spacing w:line="360" w:lineRule="auto"/>
        <w:ind w:right="-58"/>
        <w:rPr>
          <w:rFonts w:cs="方正仿宋_GBK" w:asciiTheme="minorEastAsia" w:hAnsiTheme="minorEastAsia"/>
          <w:color w:val="000000"/>
        </w:rPr>
      </w:pPr>
      <w:r>
        <w:rPr>
          <w:rFonts w:hint="eastAsia" w:cs="方正仿宋_GBK" w:asciiTheme="minorEastAsia" w:hAnsiTheme="minorEastAsia"/>
          <w:color w:val="000000"/>
        </w:rPr>
        <w:t>委托公司名称：</w:t>
      </w:r>
    </w:p>
    <w:p>
      <w:pPr>
        <w:spacing w:line="360" w:lineRule="auto"/>
        <w:ind w:right="84"/>
        <w:rPr>
          <w:rFonts w:cs="方正仿宋_GBK" w:asciiTheme="minorEastAsia" w:hAnsiTheme="minorEastAsia"/>
          <w:color w:val="000000"/>
        </w:rPr>
      </w:pPr>
      <w:r>
        <w:rPr>
          <w:rFonts w:hint="eastAsia" w:cs="方正仿宋_GBK" w:asciiTheme="minorEastAsia" w:hAnsiTheme="minorEastAsia"/>
          <w:color w:val="000000"/>
        </w:rPr>
        <w:t>法定代表人：</w:t>
      </w:r>
    </w:p>
    <w:p>
      <w:pPr>
        <w:spacing w:line="360" w:lineRule="auto"/>
        <w:ind w:right="84"/>
        <w:rPr>
          <w:rFonts w:cs="方正仿宋_GBK" w:asciiTheme="minorEastAsia" w:hAnsiTheme="minorEastAsia"/>
          <w:color w:val="000000"/>
        </w:rPr>
      </w:pPr>
      <w:r>
        <w:rPr>
          <w:rFonts w:hint="eastAsia" w:cs="方正仿宋_GBK" w:asciiTheme="minorEastAsia" w:hAnsiTheme="minorEastAsia"/>
          <w:color w:val="000000"/>
        </w:rPr>
        <w:t>办公地：</w:t>
      </w:r>
    </w:p>
    <w:p>
      <w:pPr>
        <w:spacing w:line="360" w:lineRule="auto"/>
        <w:ind w:left="20" w:right="84"/>
        <w:rPr>
          <w:rFonts w:cs="方正仿宋_GBK" w:asciiTheme="minorEastAsia" w:hAnsiTheme="minorEastAsia"/>
          <w:color w:val="000000"/>
        </w:rPr>
      </w:pPr>
      <w:r>
        <w:rPr>
          <w:rFonts w:hint="eastAsia" w:cs="方正仿宋_GBK" w:asciiTheme="minorEastAsia" w:hAnsiTheme="minorEastAsia"/>
          <w:color w:val="000000"/>
        </w:rPr>
        <w:t>职务：</w:t>
      </w:r>
    </w:p>
    <w:p>
      <w:pPr>
        <w:spacing w:line="360" w:lineRule="auto"/>
        <w:ind w:left="20" w:right="4960"/>
        <w:rPr>
          <w:rFonts w:cs="方正仿宋_GBK" w:asciiTheme="minorEastAsia" w:hAnsiTheme="minorEastAsia"/>
          <w:color w:val="000000"/>
        </w:rPr>
      </w:pPr>
      <w:r>
        <w:rPr>
          <w:rFonts w:hint="eastAsia" w:cs="方正仿宋_GBK" w:asciiTheme="minorEastAsia" w:hAnsiTheme="minorEastAsia"/>
          <w:color w:val="000000"/>
        </w:rPr>
        <w:t>身份证（护照）号码：</w:t>
      </w:r>
    </w:p>
    <w:p>
      <w:pPr>
        <w:tabs>
          <w:tab w:val="left" w:pos="4300"/>
        </w:tabs>
        <w:spacing w:line="360" w:lineRule="auto"/>
        <w:ind w:left="20"/>
        <w:rPr>
          <w:rFonts w:cs="方正仿宋_GBK" w:asciiTheme="minorEastAsia" w:hAnsiTheme="minorEastAsia"/>
          <w:color w:val="000000"/>
        </w:rPr>
      </w:pPr>
      <w:r>
        <w:rPr>
          <w:rFonts w:hint="eastAsia" w:cs="方正仿宋_GBK" w:asciiTheme="minorEastAsia" w:hAnsiTheme="minorEastAsia"/>
          <w:color w:val="000000"/>
        </w:rPr>
        <w:t>受托人：</w:t>
      </w:r>
      <w:r>
        <w:rPr>
          <w:rFonts w:hint="eastAsia" w:cs="方正仿宋_GBK" w:asciiTheme="minorEastAsia" w:hAnsiTheme="minorEastAsia"/>
          <w:color w:val="000000"/>
        </w:rPr>
        <w:tab/>
      </w:r>
      <w:r>
        <w:rPr>
          <w:rFonts w:hint="eastAsia" w:cs="方正仿宋_GBK" w:asciiTheme="minorEastAsia" w:hAnsiTheme="minorEastAsia"/>
          <w:color w:val="000000"/>
        </w:rPr>
        <w:t>性别：</w:t>
      </w:r>
    </w:p>
    <w:p>
      <w:pPr>
        <w:spacing w:line="360" w:lineRule="auto"/>
        <w:ind w:left="20"/>
        <w:rPr>
          <w:rFonts w:cs="方正仿宋_GBK" w:asciiTheme="minorEastAsia" w:hAnsiTheme="minorEastAsia"/>
          <w:color w:val="000000"/>
        </w:rPr>
      </w:pPr>
      <w:r>
        <w:rPr>
          <w:rFonts w:hint="eastAsia" w:cs="方正仿宋_GBK" w:asciiTheme="minorEastAsia" w:hAnsiTheme="minorEastAsia"/>
          <w:color w:val="000000"/>
        </w:rPr>
        <w:t>身份证号码：</w:t>
      </w:r>
    </w:p>
    <w:p>
      <w:pPr>
        <w:spacing w:line="360" w:lineRule="auto"/>
        <w:ind w:left="20"/>
        <w:rPr>
          <w:rFonts w:cs="方正仿宋_GBK" w:asciiTheme="minorEastAsia" w:hAnsiTheme="minorEastAsia"/>
          <w:color w:val="000000"/>
        </w:rPr>
      </w:pPr>
      <w:r>
        <w:rPr>
          <w:rFonts w:hint="eastAsia" w:cs="方正仿宋_GBK" w:asciiTheme="minorEastAsia" w:hAnsiTheme="minorEastAsia"/>
          <w:color w:val="000000"/>
        </w:rPr>
        <w:t>电话：</w:t>
      </w:r>
    </w:p>
    <w:p>
      <w:pPr>
        <w:spacing w:line="360" w:lineRule="auto"/>
        <w:ind w:left="20" w:firstLine="540" w:firstLineChars="225"/>
        <w:rPr>
          <w:rFonts w:cs="方正仿宋_GBK" w:asciiTheme="minorEastAsia" w:hAnsiTheme="minorEastAsia"/>
          <w:color w:val="000000"/>
        </w:rPr>
      </w:pPr>
      <w:r>
        <w:rPr>
          <w:rFonts w:hint="eastAsia" w:cs="方正仿宋_GBK" w:asciiTheme="minorEastAsia" w:hAnsiTheme="minorEastAsia"/>
          <w:color w:val="000000"/>
        </w:rPr>
        <w:t>现委托受托人至四川天府国际会展有限公司办理我公司在中国西部国际博览城国际展览展示中心的“企业备案”，委托权限如下：</w:t>
      </w:r>
    </w:p>
    <w:p>
      <w:pPr>
        <w:spacing w:line="360" w:lineRule="auto"/>
        <w:ind w:right="180" w:firstLine="559" w:firstLineChars="233"/>
        <w:rPr>
          <w:rFonts w:cs="方正仿宋_GBK" w:asciiTheme="minorEastAsia" w:hAnsiTheme="minorEastAsia"/>
          <w:color w:val="000000"/>
        </w:rPr>
      </w:pPr>
      <w:r>
        <w:rPr>
          <w:rFonts w:hint="eastAsia" w:cs="方正仿宋_GBK" w:asciiTheme="minorEastAsia" w:hAnsiTheme="minorEastAsia"/>
          <w:bCs/>
          <w:color w:val="000000"/>
        </w:rPr>
        <w:t>1.</w:t>
      </w:r>
      <w:r>
        <w:rPr>
          <w:rFonts w:hint="eastAsia" w:cs="方正仿宋_GBK" w:asciiTheme="minorEastAsia" w:hAnsiTheme="minorEastAsia"/>
          <w:color w:val="000000"/>
        </w:rPr>
        <w:t>签署、提交、签收企业备案及现场领取展会布撤展人员证件时所需的表格和其他材料，包括但不限于《企业备案表格》等；</w:t>
      </w:r>
    </w:p>
    <w:p>
      <w:pPr>
        <w:spacing w:line="360" w:lineRule="auto"/>
        <w:ind w:firstLine="559" w:firstLineChars="233"/>
        <w:rPr>
          <w:rFonts w:cs="方正仿宋_GBK" w:asciiTheme="minorEastAsia" w:hAnsiTheme="minorEastAsia"/>
          <w:color w:val="000000"/>
        </w:rPr>
      </w:pPr>
      <w:r>
        <w:rPr>
          <w:rFonts w:hint="eastAsia" w:cs="方正仿宋_GBK" w:asciiTheme="minorEastAsia" w:hAnsiTheme="minorEastAsia"/>
          <w:bCs/>
          <w:color w:val="000000"/>
        </w:rPr>
        <w:t>2.</w:t>
      </w:r>
      <w:r>
        <w:rPr>
          <w:rFonts w:hint="eastAsia" w:cs="方正仿宋_GBK" w:asciiTheme="minorEastAsia" w:hAnsiTheme="minorEastAsia"/>
          <w:color w:val="000000"/>
        </w:rPr>
        <w:t>办理展会布撤展人员证件申请、挂失、补办、换卡等事项；</w:t>
      </w:r>
    </w:p>
    <w:p>
      <w:pPr>
        <w:spacing w:line="360" w:lineRule="auto"/>
        <w:ind w:firstLine="559" w:firstLineChars="233"/>
        <w:rPr>
          <w:rFonts w:cs="方正仿宋_GBK" w:asciiTheme="minorEastAsia" w:hAnsiTheme="minorEastAsia"/>
          <w:color w:val="000000"/>
        </w:rPr>
      </w:pPr>
      <w:r>
        <w:rPr>
          <w:rFonts w:hint="eastAsia" w:cs="方正仿宋_GBK" w:asciiTheme="minorEastAsia" w:hAnsiTheme="minorEastAsia"/>
          <w:bCs/>
          <w:color w:val="000000"/>
        </w:rPr>
        <w:t>3.</w:t>
      </w:r>
      <w:r>
        <w:rPr>
          <w:rFonts w:hint="eastAsia" w:cs="方正仿宋_GBK" w:asciiTheme="minorEastAsia" w:hAnsiTheme="minorEastAsia"/>
          <w:color w:val="000000"/>
        </w:rPr>
        <w:t>进行其他与企业备案及展会布撤展人员证件认领有关的手续；</w:t>
      </w:r>
    </w:p>
    <w:p>
      <w:pPr>
        <w:spacing w:line="360" w:lineRule="auto"/>
        <w:ind w:firstLine="559" w:firstLineChars="233"/>
        <w:rPr>
          <w:rFonts w:cs="方正仿宋_GBK" w:asciiTheme="minorEastAsia" w:hAnsiTheme="minorEastAsia"/>
          <w:color w:val="000000"/>
        </w:rPr>
      </w:pPr>
      <w:r>
        <w:rPr>
          <w:rFonts w:hint="eastAsia" w:cs="方正仿宋_GBK" w:asciiTheme="minorEastAsia" w:hAnsiTheme="minorEastAsia"/>
          <w:bCs/>
          <w:color w:val="000000"/>
        </w:rPr>
        <w:t>4.</w:t>
      </w:r>
      <w:r>
        <w:rPr>
          <w:rFonts w:hint="eastAsia" w:cs="方正仿宋_GBK" w:asciiTheme="minorEastAsia" w:hAnsiTheme="minorEastAsia"/>
          <w:color w:val="000000"/>
        </w:rPr>
        <w:t>授权有效期限为自本文件签署之日起至“企业备案”办理完毕后。</w:t>
      </w:r>
    </w:p>
    <w:p>
      <w:pPr>
        <w:spacing w:line="360" w:lineRule="auto"/>
        <w:ind w:right="80" w:firstLine="561" w:firstLineChars="233"/>
        <w:rPr>
          <w:rFonts w:cs="仿宋" w:asciiTheme="minorEastAsia" w:hAnsiTheme="minorEastAsia"/>
          <w:b/>
          <w:color w:val="000000"/>
        </w:rPr>
      </w:pPr>
    </w:p>
    <w:p>
      <w:pPr>
        <w:spacing w:line="360" w:lineRule="auto"/>
        <w:ind w:right="80" w:firstLine="561" w:firstLineChars="233"/>
        <w:rPr>
          <w:rFonts w:cs="方正仿宋_GBK" w:asciiTheme="minorEastAsia" w:hAnsiTheme="minorEastAsia"/>
          <w:color w:val="000000"/>
        </w:rPr>
      </w:pPr>
      <w:r>
        <w:rPr>
          <w:rFonts w:hint="eastAsia" w:cs="方正黑体_GBK" w:asciiTheme="minorEastAsia" w:hAnsiTheme="minorEastAsia"/>
          <w:b/>
          <w:color w:val="000000"/>
        </w:rPr>
        <w:t>对于受托人在上述权限范围内所进行的活动、做出的承诺和行为、签署的文件等，委托人均予以承认，并承担由此产生的法律后果。</w:t>
      </w:r>
    </w:p>
    <w:p>
      <w:pPr>
        <w:tabs>
          <w:tab w:val="left" w:pos="7900"/>
          <w:tab w:val="left" w:pos="8420"/>
        </w:tabs>
        <w:spacing w:line="360" w:lineRule="auto"/>
        <w:rPr>
          <w:rFonts w:cs="方正仿宋_GBK" w:asciiTheme="minorEastAsia" w:hAnsiTheme="minorEastAsia"/>
          <w:color w:val="000000"/>
        </w:rPr>
      </w:pPr>
    </w:p>
    <w:p>
      <w:pPr>
        <w:tabs>
          <w:tab w:val="left" w:pos="7900"/>
          <w:tab w:val="left" w:pos="8420"/>
        </w:tabs>
        <w:spacing w:line="360" w:lineRule="auto"/>
        <w:rPr>
          <w:rFonts w:cs="方正仿宋_GBK" w:asciiTheme="minorEastAsia" w:hAnsiTheme="minorEastAsia"/>
          <w:color w:val="000000"/>
        </w:rPr>
      </w:pPr>
      <w:r>
        <w:rPr>
          <w:rFonts w:hint="eastAsia" w:cs="方正仿宋_GBK" w:asciiTheme="minorEastAsia" w:hAnsiTheme="minorEastAsia"/>
          <w:color w:val="000000"/>
        </w:rPr>
        <w:t>委托人（签名）：                          公司盖章：</w:t>
      </w:r>
    </w:p>
    <w:p>
      <w:pPr>
        <w:tabs>
          <w:tab w:val="left" w:pos="7900"/>
          <w:tab w:val="left" w:pos="8420"/>
        </w:tabs>
        <w:spacing w:line="360" w:lineRule="auto"/>
        <w:rPr>
          <w:rFonts w:cs="方正仿宋_GBK" w:asciiTheme="minorEastAsia" w:hAnsiTheme="minorEastAsia"/>
          <w:color w:val="000000"/>
        </w:rPr>
      </w:pPr>
      <w:r>
        <w:rPr>
          <w:rFonts w:hint="eastAsia" w:cs="方正仿宋_GBK" w:asciiTheme="minorEastAsia" w:hAnsiTheme="minorEastAsia"/>
          <w:color w:val="000000"/>
        </w:rPr>
        <w:t>受托人（签名）：</w:t>
      </w:r>
    </w:p>
    <w:p>
      <w:pPr>
        <w:tabs>
          <w:tab w:val="left" w:pos="7900"/>
          <w:tab w:val="left" w:pos="8420"/>
        </w:tabs>
        <w:spacing w:line="360" w:lineRule="auto"/>
        <w:ind w:firstLine="480" w:firstLineChars="200"/>
        <w:rPr>
          <w:rFonts w:cs="方正仿宋_GBK" w:asciiTheme="minorEastAsia" w:hAnsiTheme="minorEastAsia"/>
          <w:color w:val="000000"/>
        </w:rPr>
      </w:pPr>
      <w:r>
        <w:rPr>
          <w:rFonts w:hint="eastAsia" w:cs="方正仿宋_GBK" w:asciiTheme="minorEastAsia" w:hAnsiTheme="minorEastAsia"/>
          <w:color w:val="000000"/>
        </w:rPr>
        <w:t>年   月   日</w:t>
      </w:r>
    </w:p>
    <w:p>
      <w:pPr>
        <w:tabs>
          <w:tab w:val="left" w:pos="7900"/>
          <w:tab w:val="left" w:pos="8420"/>
        </w:tabs>
        <w:spacing w:line="360" w:lineRule="auto"/>
        <w:rPr>
          <w:rFonts w:cs="方正仿宋_GBK" w:asciiTheme="minorEastAsia" w:hAnsiTheme="minorEastAsia"/>
          <w:color w:val="000000"/>
        </w:rPr>
      </w:pPr>
    </w:p>
    <w:p>
      <w:pPr>
        <w:tabs>
          <w:tab w:val="left" w:pos="7900"/>
          <w:tab w:val="left" w:pos="8420"/>
        </w:tabs>
        <w:spacing w:line="360" w:lineRule="auto"/>
        <w:rPr>
          <w:rFonts w:cs="方正仿宋_GBK" w:asciiTheme="minorEastAsia" w:hAnsiTheme="minorEastAsia"/>
          <w:color w:val="000000"/>
        </w:rPr>
      </w:pPr>
    </w:p>
    <w:p>
      <w:pPr>
        <w:rPr>
          <w:rStyle w:val="42"/>
          <w:rFonts w:asciiTheme="minorEastAsia" w:hAnsiTheme="minorEastAsia" w:eastAsiaTheme="minorEastAsia"/>
          <w:b w:val="0"/>
        </w:rPr>
      </w:pPr>
      <w:bookmarkStart w:id="231" w:name="_Toc491683118"/>
      <w:bookmarkStart w:id="232" w:name="_Toc6638"/>
    </w:p>
    <w:p>
      <w:pPr>
        <w:pStyle w:val="3"/>
        <w:spacing w:line="216" w:lineRule="auto"/>
        <w:jc w:val="center"/>
        <w:rPr>
          <w:rStyle w:val="42"/>
          <w:rFonts w:asciiTheme="minorEastAsia" w:hAnsiTheme="minorEastAsia" w:eastAsiaTheme="minorEastAsia"/>
          <w:b/>
          <w:bCs w:val="0"/>
          <w:i w:val="0"/>
          <w:iCs w:val="0"/>
        </w:rPr>
      </w:pPr>
      <w:bookmarkStart w:id="233" w:name="_Toc77168819"/>
      <w:r>
        <w:rPr>
          <w:rStyle w:val="42"/>
          <w:rFonts w:hint="eastAsia" w:asciiTheme="minorEastAsia" w:hAnsiTheme="minorEastAsia" w:eastAsiaTheme="minorEastAsia"/>
          <w:b/>
          <w:bCs w:val="0"/>
          <w:i w:val="0"/>
          <w:iCs w:val="0"/>
        </w:rPr>
        <w:t>附件六：特装展位搭建单位企业备案表格</w:t>
      </w:r>
      <w:bookmarkEnd w:id="231"/>
      <w:bookmarkEnd w:id="232"/>
      <w:bookmarkEnd w:id="233"/>
    </w:p>
    <w:p>
      <w:pPr>
        <w:spacing w:line="216" w:lineRule="auto"/>
        <w:ind w:firstLine="642"/>
        <w:rPr>
          <w:rFonts w:cs="仿宋" w:asciiTheme="minorEastAsia" w:hAnsiTheme="minorEastAsia"/>
          <w:b/>
          <w:bCs/>
          <w:color w:val="000000"/>
          <w:w w:val="99"/>
          <w:sz w:val="32"/>
          <w:szCs w:val="32"/>
        </w:rPr>
      </w:pPr>
    </w:p>
    <w:tbl>
      <w:tblPr>
        <w:tblStyle w:val="30"/>
        <w:tblW w:w="84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2"/>
        <w:gridCol w:w="2295"/>
        <w:gridCol w:w="2390"/>
        <w:gridCol w:w="22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52" w:type="dxa"/>
            <w:vAlign w:val="center"/>
          </w:tcPr>
          <w:p>
            <w:pPr>
              <w:widowControl w:val="0"/>
              <w:spacing w:line="216" w:lineRule="auto"/>
              <w:jc w:val="both"/>
              <w:rPr>
                <w:rFonts w:cs="微软雅黑" w:asciiTheme="minorEastAsia" w:hAnsiTheme="minorEastAsia"/>
                <w:color w:val="000000"/>
                <w:sz w:val="21"/>
                <w:szCs w:val="21"/>
              </w:rPr>
            </w:pPr>
            <w:r>
              <w:rPr>
                <w:rFonts w:hint="eastAsia" w:cs="微软雅黑" w:asciiTheme="minorEastAsia" w:hAnsiTheme="minorEastAsia"/>
                <w:color w:val="000000"/>
                <w:sz w:val="21"/>
                <w:szCs w:val="21"/>
              </w:rPr>
              <w:t>公司名称：</w:t>
            </w:r>
          </w:p>
        </w:tc>
        <w:tc>
          <w:tcPr>
            <w:tcW w:w="6928" w:type="dxa"/>
            <w:gridSpan w:val="3"/>
            <w:vAlign w:val="center"/>
          </w:tcPr>
          <w:p>
            <w:pPr>
              <w:widowControl w:val="0"/>
              <w:spacing w:line="216" w:lineRule="auto"/>
              <w:jc w:val="both"/>
              <w:rPr>
                <w:rFonts w:cs="微软雅黑" w:asciiTheme="minorEastAsia" w:hAnsi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52" w:type="dxa"/>
            <w:vAlign w:val="center"/>
          </w:tcPr>
          <w:p>
            <w:pPr>
              <w:widowControl w:val="0"/>
              <w:spacing w:line="216" w:lineRule="auto"/>
              <w:jc w:val="both"/>
              <w:rPr>
                <w:rFonts w:cs="微软雅黑" w:asciiTheme="minorEastAsia" w:hAnsiTheme="minorEastAsia"/>
                <w:color w:val="000000"/>
                <w:sz w:val="21"/>
                <w:szCs w:val="21"/>
              </w:rPr>
            </w:pPr>
            <w:r>
              <w:rPr>
                <w:rFonts w:hint="eastAsia" w:cs="微软雅黑" w:asciiTheme="minorEastAsia" w:hAnsiTheme="minorEastAsia"/>
                <w:color w:val="000000"/>
                <w:sz w:val="21"/>
                <w:szCs w:val="21"/>
              </w:rPr>
              <w:t>办公地址：</w:t>
            </w:r>
          </w:p>
        </w:tc>
        <w:tc>
          <w:tcPr>
            <w:tcW w:w="6928" w:type="dxa"/>
            <w:gridSpan w:val="3"/>
            <w:vAlign w:val="center"/>
          </w:tcPr>
          <w:p>
            <w:pPr>
              <w:widowControl w:val="0"/>
              <w:spacing w:line="216" w:lineRule="auto"/>
              <w:jc w:val="both"/>
              <w:rPr>
                <w:rFonts w:cs="微软雅黑" w:asciiTheme="minorEastAsia" w:hAnsi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52" w:type="dxa"/>
            <w:vAlign w:val="center"/>
          </w:tcPr>
          <w:p>
            <w:pPr>
              <w:widowControl w:val="0"/>
              <w:spacing w:line="216" w:lineRule="auto"/>
              <w:jc w:val="both"/>
              <w:rPr>
                <w:rFonts w:cs="微软雅黑" w:asciiTheme="minorEastAsia" w:hAnsiTheme="minorEastAsia"/>
                <w:color w:val="000000"/>
                <w:sz w:val="21"/>
                <w:szCs w:val="21"/>
              </w:rPr>
            </w:pPr>
            <w:r>
              <w:rPr>
                <w:rFonts w:hint="eastAsia" w:cs="微软雅黑" w:asciiTheme="minorEastAsia" w:hAnsiTheme="minorEastAsia"/>
                <w:color w:val="000000"/>
                <w:sz w:val="21"/>
                <w:szCs w:val="21"/>
              </w:rPr>
              <w:t>邮政编码:</w:t>
            </w:r>
          </w:p>
        </w:tc>
        <w:tc>
          <w:tcPr>
            <w:tcW w:w="2295" w:type="dxa"/>
            <w:vAlign w:val="center"/>
          </w:tcPr>
          <w:p>
            <w:pPr>
              <w:widowControl w:val="0"/>
              <w:spacing w:line="216" w:lineRule="auto"/>
              <w:jc w:val="both"/>
              <w:rPr>
                <w:rFonts w:cs="微软雅黑" w:asciiTheme="minorEastAsia" w:hAnsiTheme="minorEastAsia"/>
                <w:color w:val="000000"/>
                <w:sz w:val="21"/>
                <w:szCs w:val="21"/>
              </w:rPr>
            </w:pPr>
          </w:p>
        </w:tc>
        <w:tc>
          <w:tcPr>
            <w:tcW w:w="2390" w:type="dxa"/>
            <w:vAlign w:val="center"/>
          </w:tcPr>
          <w:p>
            <w:pPr>
              <w:widowControl w:val="0"/>
              <w:spacing w:line="216" w:lineRule="auto"/>
              <w:jc w:val="both"/>
              <w:rPr>
                <w:rFonts w:cs="微软雅黑" w:asciiTheme="minorEastAsia" w:hAnsiTheme="minorEastAsia"/>
                <w:color w:val="000000"/>
                <w:sz w:val="21"/>
                <w:szCs w:val="21"/>
              </w:rPr>
            </w:pPr>
            <w:r>
              <w:rPr>
                <w:rFonts w:hint="eastAsia" w:cs="微软雅黑" w:asciiTheme="minorEastAsia" w:hAnsiTheme="minorEastAsia"/>
                <w:color w:val="000000"/>
                <w:sz w:val="21"/>
                <w:szCs w:val="21"/>
              </w:rPr>
              <w:t>公司固话（含区号）:</w:t>
            </w:r>
          </w:p>
        </w:tc>
        <w:tc>
          <w:tcPr>
            <w:tcW w:w="2243" w:type="dxa"/>
            <w:vAlign w:val="center"/>
          </w:tcPr>
          <w:p>
            <w:pPr>
              <w:widowControl w:val="0"/>
              <w:spacing w:line="216" w:lineRule="auto"/>
              <w:jc w:val="both"/>
              <w:rPr>
                <w:rFonts w:cs="微软雅黑" w:asciiTheme="minorEastAsia" w:hAnsi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52" w:type="dxa"/>
            <w:vAlign w:val="center"/>
          </w:tcPr>
          <w:p>
            <w:pPr>
              <w:widowControl w:val="0"/>
              <w:spacing w:line="216" w:lineRule="auto"/>
              <w:jc w:val="both"/>
              <w:rPr>
                <w:rFonts w:cs="微软雅黑" w:asciiTheme="minorEastAsia" w:hAnsiTheme="minorEastAsia"/>
                <w:color w:val="000000"/>
                <w:sz w:val="21"/>
                <w:szCs w:val="21"/>
              </w:rPr>
            </w:pPr>
            <w:r>
              <w:rPr>
                <w:rFonts w:hint="eastAsia" w:cs="微软雅黑" w:asciiTheme="minorEastAsia" w:hAnsiTheme="minorEastAsia"/>
                <w:color w:val="000000"/>
                <w:sz w:val="21"/>
                <w:szCs w:val="21"/>
              </w:rPr>
              <w:t>施工负责人:</w:t>
            </w:r>
          </w:p>
        </w:tc>
        <w:tc>
          <w:tcPr>
            <w:tcW w:w="2295" w:type="dxa"/>
            <w:vAlign w:val="center"/>
          </w:tcPr>
          <w:p>
            <w:pPr>
              <w:widowControl w:val="0"/>
              <w:spacing w:line="216" w:lineRule="auto"/>
              <w:jc w:val="both"/>
              <w:rPr>
                <w:rFonts w:cs="微软雅黑" w:asciiTheme="minorEastAsia" w:hAnsiTheme="minorEastAsia"/>
                <w:color w:val="000000"/>
                <w:sz w:val="21"/>
                <w:szCs w:val="21"/>
              </w:rPr>
            </w:pPr>
          </w:p>
        </w:tc>
        <w:tc>
          <w:tcPr>
            <w:tcW w:w="2390" w:type="dxa"/>
            <w:vAlign w:val="center"/>
          </w:tcPr>
          <w:p>
            <w:pPr>
              <w:widowControl w:val="0"/>
              <w:spacing w:line="216" w:lineRule="auto"/>
              <w:jc w:val="both"/>
              <w:rPr>
                <w:rFonts w:cs="微软雅黑" w:asciiTheme="minorEastAsia" w:hAnsiTheme="minorEastAsia"/>
                <w:color w:val="000000"/>
                <w:sz w:val="21"/>
                <w:szCs w:val="21"/>
              </w:rPr>
            </w:pPr>
            <w:r>
              <w:rPr>
                <w:rFonts w:hint="eastAsia" w:cs="微软雅黑" w:asciiTheme="minorEastAsia" w:hAnsiTheme="minorEastAsia"/>
                <w:color w:val="000000"/>
                <w:sz w:val="21"/>
                <w:szCs w:val="21"/>
              </w:rPr>
              <w:t>施工负责人手机:</w:t>
            </w:r>
          </w:p>
        </w:tc>
        <w:tc>
          <w:tcPr>
            <w:tcW w:w="2243" w:type="dxa"/>
            <w:vAlign w:val="center"/>
          </w:tcPr>
          <w:p>
            <w:pPr>
              <w:widowControl w:val="0"/>
              <w:spacing w:line="216" w:lineRule="auto"/>
              <w:jc w:val="both"/>
              <w:rPr>
                <w:rFonts w:cs="微软雅黑" w:asciiTheme="minorEastAsia" w:hAnsi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847" w:type="dxa"/>
            <w:gridSpan w:val="2"/>
            <w:vAlign w:val="center"/>
          </w:tcPr>
          <w:p>
            <w:pPr>
              <w:widowControl w:val="0"/>
              <w:spacing w:line="216" w:lineRule="auto"/>
              <w:jc w:val="both"/>
              <w:rPr>
                <w:rFonts w:cs="微软雅黑" w:asciiTheme="minorEastAsia" w:hAnsiTheme="minorEastAsia"/>
                <w:bCs/>
                <w:iCs/>
                <w:color w:val="000000"/>
                <w:sz w:val="21"/>
                <w:szCs w:val="21"/>
              </w:rPr>
            </w:pPr>
            <w:r>
              <w:rPr>
                <w:rFonts w:hint="eastAsia" w:cs="微软雅黑" w:asciiTheme="minorEastAsia" w:hAnsiTheme="minorEastAsia"/>
                <w:bCs/>
                <w:iCs/>
                <w:color w:val="000000"/>
                <w:sz w:val="21"/>
                <w:szCs w:val="21"/>
              </w:rPr>
              <w:t>负责人身份证号码（二代，18 位）</w:t>
            </w:r>
          </w:p>
        </w:tc>
        <w:tc>
          <w:tcPr>
            <w:tcW w:w="4633" w:type="dxa"/>
            <w:gridSpan w:val="2"/>
            <w:vAlign w:val="center"/>
          </w:tcPr>
          <w:p>
            <w:pPr>
              <w:widowControl w:val="0"/>
              <w:spacing w:line="216" w:lineRule="auto"/>
              <w:jc w:val="both"/>
              <w:rPr>
                <w:rFonts w:cs="微软雅黑" w:asciiTheme="minorEastAsia" w:hAnsi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847" w:type="dxa"/>
            <w:gridSpan w:val="2"/>
            <w:vAlign w:val="center"/>
          </w:tcPr>
          <w:p>
            <w:pPr>
              <w:widowControl w:val="0"/>
              <w:spacing w:line="216" w:lineRule="auto"/>
              <w:jc w:val="both"/>
              <w:rPr>
                <w:rFonts w:cs="微软雅黑" w:asciiTheme="minorEastAsia" w:hAnsiTheme="minorEastAsia"/>
                <w:bCs/>
                <w:iCs/>
                <w:color w:val="000000"/>
                <w:sz w:val="21"/>
                <w:szCs w:val="21"/>
              </w:rPr>
            </w:pPr>
            <w:r>
              <w:rPr>
                <w:rFonts w:hint="eastAsia" w:cs="微软雅黑" w:asciiTheme="minorEastAsia" w:hAnsiTheme="minorEastAsia"/>
                <w:bCs/>
                <w:iCs/>
                <w:color w:val="000000"/>
                <w:sz w:val="21"/>
                <w:szCs w:val="21"/>
              </w:rPr>
              <w:t>电子邮件地址：</w:t>
            </w:r>
          </w:p>
        </w:tc>
        <w:tc>
          <w:tcPr>
            <w:tcW w:w="4633" w:type="dxa"/>
            <w:gridSpan w:val="2"/>
            <w:vAlign w:val="center"/>
          </w:tcPr>
          <w:p>
            <w:pPr>
              <w:widowControl w:val="0"/>
              <w:spacing w:line="216" w:lineRule="auto"/>
              <w:jc w:val="both"/>
              <w:rPr>
                <w:rFonts w:cs="微软雅黑" w:asciiTheme="minorEastAsia" w:hAnsiTheme="minorEastAsia"/>
                <w:b/>
                <w:bCs/>
                <w:color w:val="000000"/>
                <w:sz w:val="21"/>
                <w:szCs w:val="21"/>
              </w:rPr>
            </w:pPr>
            <w:r>
              <w:rPr>
                <w:rFonts w:hint="eastAsia" w:cs="微软雅黑" w:asciiTheme="minorEastAsia" w:hAnsiTheme="minorEastAsia"/>
                <w:bCs/>
                <w:iCs/>
                <w:color w:val="000000"/>
                <w:sz w:val="21"/>
                <w:szCs w:val="21"/>
              </w:rPr>
              <w:t>营业执照编号：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52" w:type="dxa"/>
            <w:vAlign w:val="center"/>
          </w:tcPr>
          <w:p>
            <w:pPr>
              <w:widowControl w:val="0"/>
              <w:spacing w:line="216" w:lineRule="auto"/>
              <w:jc w:val="both"/>
              <w:rPr>
                <w:rFonts w:cs="微软雅黑" w:asciiTheme="minorEastAsia" w:hAnsiTheme="minorEastAsia"/>
                <w:bCs/>
                <w:iCs/>
                <w:color w:val="000000"/>
                <w:sz w:val="21"/>
                <w:szCs w:val="21"/>
              </w:rPr>
            </w:pPr>
            <w:r>
              <w:rPr>
                <w:rFonts w:hint="eastAsia" w:cs="微软雅黑" w:asciiTheme="minorEastAsia" w:hAnsiTheme="minorEastAsia"/>
                <w:bCs/>
                <w:iCs/>
                <w:color w:val="000000"/>
                <w:sz w:val="21"/>
                <w:szCs w:val="21"/>
              </w:rPr>
              <w:t>现场负责人：</w:t>
            </w:r>
          </w:p>
        </w:tc>
        <w:tc>
          <w:tcPr>
            <w:tcW w:w="2295" w:type="dxa"/>
            <w:vAlign w:val="center"/>
          </w:tcPr>
          <w:p>
            <w:pPr>
              <w:widowControl w:val="0"/>
              <w:spacing w:line="216" w:lineRule="auto"/>
              <w:jc w:val="both"/>
              <w:rPr>
                <w:rFonts w:cs="微软雅黑" w:asciiTheme="minorEastAsia" w:hAnsiTheme="minorEastAsia"/>
                <w:bCs/>
                <w:iCs/>
                <w:color w:val="000000"/>
                <w:sz w:val="21"/>
                <w:szCs w:val="21"/>
              </w:rPr>
            </w:pPr>
          </w:p>
        </w:tc>
        <w:tc>
          <w:tcPr>
            <w:tcW w:w="2390" w:type="dxa"/>
            <w:vAlign w:val="center"/>
          </w:tcPr>
          <w:p>
            <w:pPr>
              <w:widowControl w:val="0"/>
              <w:spacing w:line="216" w:lineRule="auto"/>
              <w:jc w:val="both"/>
              <w:rPr>
                <w:rFonts w:cs="微软雅黑" w:asciiTheme="minorEastAsia" w:hAnsiTheme="minorEastAsia"/>
                <w:bCs/>
                <w:iCs/>
                <w:color w:val="000000"/>
                <w:sz w:val="21"/>
                <w:szCs w:val="21"/>
              </w:rPr>
            </w:pPr>
            <w:r>
              <w:rPr>
                <w:rFonts w:hint="eastAsia" w:cs="微软雅黑" w:asciiTheme="minorEastAsia" w:hAnsiTheme="minorEastAsia"/>
                <w:bCs/>
                <w:iCs/>
                <w:color w:val="000000"/>
                <w:sz w:val="21"/>
                <w:szCs w:val="21"/>
              </w:rPr>
              <w:t>现场负责人手机：</w:t>
            </w:r>
          </w:p>
        </w:tc>
        <w:tc>
          <w:tcPr>
            <w:tcW w:w="2243" w:type="dxa"/>
            <w:vAlign w:val="center"/>
          </w:tcPr>
          <w:p>
            <w:pPr>
              <w:widowControl w:val="0"/>
              <w:spacing w:line="216" w:lineRule="auto"/>
              <w:jc w:val="both"/>
              <w:rPr>
                <w:rFonts w:cs="微软雅黑" w:asciiTheme="minorEastAsia" w:hAnsiTheme="minorEastAsia"/>
                <w:b/>
                <w:bCs/>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52" w:type="dxa"/>
            <w:vAlign w:val="center"/>
          </w:tcPr>
          <w:p>
            <w:pPr>
              <w:widowControl w:val="0"/>
              <w:spacing w:line="216" w:lineRule="auto"/>
              <w:jc w:val="both"/>
              <w:rPr>
                <w:rFonts w:cs="微软雅黑" w:asciiTheme="minorEastAsia" w:hAnsiTheme="minorEastAsia"/>
                <w:bCs/>
                <w:iCs/>
                <w:color w:val="000000"/>
                <w:sz w:val="21"/>
                <w:szCs w:val="21"/>
              </w:rPr>
            </w:pPr>
            <w:r>
              <w:rPr>
                <w:rFonts w:hint="eastAsia" w:cs="微软雅黑" w:asciiTheme="minorEastAsia" w:hAnsiTheme="minorEastAsia"/>
                <w:bCs/>
                <w:iCs/>
                <w:color w:val="000000"/>
                <w:sz w:val="21"/>
                <w:szCs w:val="21"/>
              </w:rPr>
              <w:t>安全负责人：</w:t>
            </w:r>
          </w:p>
        </w:tc>
        <w:tc>
          <w:tcPr>
            <w:tcW w:w="2295" w:type="dxa"/>
            <w:vAlign w:val="center"/>
          </w:tcPr>
          <w:p>
            <w:pPr>
              <w:widowControl w:val="0"/>
              <w:spacing w:line="216" w:lineRule="auto"/>
              <w:jc w:val="both"/>
              <w:rPr>
                <w:rFonts w:cs="微软雅黑" w:asciiTheme="minorEastAsia" w:hAnsiTheme="minorEastAsia"/>
                <w:bCs/>
                <w:iCs/>
                <w:color w:val="000000"/>
                <w:sz w:val="21"/>
                <w:szCs w:val="21"/>
              </w:rPr>
            </w:pPr>
          </w:p>
        </w:tc>
        <w:tc>
          <w:tcPr>
            <w:tcW w:w="2390" w:type="dxa"/>
            <w:vAlign w:val="center"/>
          </w:tcPr>
          <w:p>
            <w:pPr>
              <w:widowControl w:val="0"/>
              <w:spacing w:line="216" w:lineRule="auto"/>
              <w:jc w:val="both"/>
              <w:rPr>
                <w:rFonts w:cs="微软雅黑" w:asciiTheme="minorEastAsia" w:hAnsiTheme="minorEastAsia"/>
                <w:bCs/>
                <w:iCs/>
                <w:color w:val="000000"/>
                <w:sz w:val="21"/>
                <w:szCs w:val="21"/>
              </w:rPr>
            </w:pPr>
            <w:r>
              <w:rPr>
                <w:rFonts w:hint="eastAsia" w:cs="微软雅黑" w:asciiTheme="minorEastAsia" w:hAnsiTheme="minorEastAsia"/>
                <w:bCs/>
                <w:iCs/>
                <w:color w:val="000000"/>
                <w:sz w:val="21"/>
                <w:szCs w:val="21"/>
              </w:rPr>
              <w:t>安全负责人手机：</w:t>
            </w:r>
          </w:p>
        </w:tc>
        <w:tc>
          <w:tcPr>
            <w:tcW w:w="2243" w:type="dxa"/>
            <w:vAlign w:val="center"/>
          </w:tcPr>
          <w:p>
            <w:pPr>
              <w:widowControl w:val="0"/>
              <w:spacing w:line="216" w:lineRule="auto"/>
              <w:jc w:val="both"/>
              <w:rPr>
                <w:rFonts w:cs="微软雅黑" w:asciiTheme="minorEastAsia" w:hAnsiTheme="minorEastAsia"/>
                <w:b/>
                <w:bCs/>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3" w:hRule="atLeast"/>
          <w:jc w:val="center"/>
        </w:trPr>
        <w:tc>
          <w:tcPr>
            <w:tcW w:w="8480" w:type="dxa"/>
            <w:gridSpan w:val="4"/>
            <w:vAlign w:val="bottom"/>
          </w:tcPr>
          <w:p>
            <w:pPr>
              <w:widowControl w:val="0"/>
              <w:spacing w:line="216" w:lineRule="auto"/>
              <w:ind w:right="20"/>
              <w:jc w:val="left"/>
              <w:rPr>
                <w:rFonts w:cs="微软雅黑" w:asciiTheme="minorEastAsia" w:hAnsiTheme="minorEastAsia"/>
                <w:bCs/>
                <w:iCs/>
                <w:color w:val="000000"/>
                <w:sz w:val="21"/>
                <w:szCs w:val="21"/>
              </w:rPr>
            </w:pPr>
            <w:r>
              <w:rPr>
                <w:rFonts w:hint="eastAsia" w:cs="微软雅黑" w:asciiTheme="minorEastAsia" w:hAnsiTheme="minorEastAsia"/>
                <w:bCs/>
                <w:iCs/>
                <w:color w:val="000000"/>
                <w:sz w:val="21"/>
                <w:szCs w:val="21"/>
              </w:rPr>
              <w:t>我已了解安全承诺书内容。我承诺，将严格遵守安全承诺书上各项规定。因由我负责申请证件的展会布撤展人员的施工质量、消防及安全问题引起的一切后果，我和我公司承担由此而引发的一切经济和法律责任。</w:t>
            </w:r>
          </w:p>
          <w:p>
            <w:pPr>
              <w:widowControl w:val="0"/>
              <w:spacing w:line="216" w:lineRule="auto"/>
              <w:ind w:left="120" w:right="20"/>
              <w:jc w:val="left"/>
              <w:rPr>
                <w:rFonts w:cs="微软雅黑" w:asciiTheme="minorEastAsia" w:hAnsiTheme="minorEastAsia"/>
                <w:bCs/>
                <w:iCs/>
                <w:color w:val="000000"/>
                <w:sz w:val="21"/>
                <w:szCs w:val="21"/>
                <w:u w:val="single"/>
              </w:rPr>
            </w:pPr>
          </w:p>
          <w:p>
            <w:pPr>
              <w:widowControl w:val="0"/>
              <w:spacing w:line="216" w:lineRule="auto"/>
              <w:ind w:left="120" w:right="20"/>
              <w:jc w:val="left"/>
              <w:rPr>
                <w:rFonts w:cs="微软雅黑" w:asciiTheme="minorEastAsia" w:hAnsiTheme="minorEastAsia"/>
                <w:bCs/>
                <w:iCs/>
                <w:color w:val="000000"/>
                <w:sz w:val="21"/>
                <w:szCs w:val="21"/>
              </w:rPr>
            </w:pPr>
            <w:r>
              <w:rPr>
                <w:rFonts w:hint="eastAsia" w:cs="微软雅黑" w:asciiTheme="minorEastAsia" w:hAnsiTheme="minorEastAsia"/>
                <w:bCs/>
                <w:iCs/>
                <w:color w:val="000000"/>
                <w:sz w:val="21"/>
                <w:szCs w:val="21"/>
              </w:rPr>
              <w:t xml:space="preserve">                                           承诺人：</w:t>
            </w:r>
          </w:p>
          <w:p>
            <w:pPr>
              <w:widowControl w:val="0"/>
              <w:spacing w:line="216" w:lineRule="auto"/>
              <w:ind w:left="120" w:right="20"/>
              <w:jc w:val="left"/>
              <w:rPr>
                <w:rFonts w:cs="微软雅黑" w:asciiTheme="minorEastAsia" w:hAnsiTheme="minorEastAsia"/>
                <w:bCs/>
                <w:color w:val="000000"/>
                <w:sz w:val="21"/>
                <w:szCs w:val="21"/>
              </w:rPr>
            </w:pPr>
            <w:r>
              <w:rPr>
                <w:rFonts w:hint="eastAsia" w:cs="微软雅黑" w:asciiTheme="minorEastAsia" w:hAnsiTheme="minorEastAsia"/>
                <w:b/>
                <w:bCs/>
                <w:color w:val="000000"/>
                <w:sz w:val="21"/>
                <w:szCs w:val="21"/>
              </w:rPr>
              <w:t xml:space="preserve">                           </w:t>
            </w:r>
            <w:r>
              <w:rPr>
                <w:rFonts w:hint="eastAsia" w:cs="微软雅黑" w:asciiTheme="minorEastAsia" w:hAnsiTheme="minorEastAsia"/>
                <w:bCs/>
                <w:color w:val="000000"/>
                <w:sz w:val="21"/>
                <w:szCs w:val="21"/>
              </w:rPr>
              <w:t xml:space="preserve">     </w:t>
            </w:r>
            <w:r>
              <w:rPr>
                <w:rFonts w:cs="微软雅黑" w:asciiTheme="minorEastAsia" w:hAnsiTheme="minorEastAsia"/>
                <w:bCs/>
                <w:color w:val="000000"/>
                <w:sz w:val="21"/>
                <w:szCs w:val="21"/>
              </w:rPr>
              <w:t xml:space="preserve">               </w:t>
            </w:r>
            <w:r>
              <w:rPr>
                <w:rFonts w:hint="eastAsia" w:cs="微软雅黑" w:asciiTheme="minorEastAsia" w:hAnsiTheme="minorEastAsia"/>
                <w:bCs/>
                <w:color w:val="000000"/>
                <w:sz w:val="21"/>
                <w:szCs w:val="21"/>
              </w:rPr>
              <w:t xml:space="preserve">年   月   </w:t>
            </w:r>
            <w:r>
              <w:rPr>
                <w:rFonts w:cs="微软雅黑" w:asciiTheme="minorEastAsia" w:hAnsiTheme="minorEastAsia"/>
                <w:bCs/>
                <w:color w:val="000000"/>
                <w:sz w:val="21"/>
                <w:szCs w:val="21"/>
              </w:rPr>
              <w:t xml:space="preserve">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5" w:hRule="atLeast"/>
          <w:jc w:val="center"/>
        </w:trPr>
        <w:tc>
          <w:tcPr>
            <w:tcW w:w="8480" w:type="dxa"/>
            <w:gridSpan w:val="4"/>
          </w:tcPr>
          <w:p>
            <w:pPr>
              <w:widowControl w:val="0"/>
              <w:spacing w:line="216" w:lineRule="auto"/>
              <w:jc w:val="left"/>
              <w:rPr>
                <w:rFonts w:cs="微软雅黑" w:asciiTheme="minorEastAsia" w:hAnsiTheme="minorEastAsia"/>
                <w:b/>
                <w:bCs/>
                <w:color w:val="000000"/>
                <w:sz w:val="21"/>
                <w:szCs w:val="21"/>
              </w:rPr>
            </w:pPr>
          </w:p>
          <w:p>
            <w:pPr>
              <w:widowControl w:val="0"/>
              <w:spacing w:line="216" w:lineRule="auto"/>
              <w:jc w:val="left"/>
              <w:rPr>
                <w:rFonts w:cs="微软雅黑" w:asciiTheme="minorEastAsia" w:hAnsiTheme="minorEastAsia"/>
                <w:b/>
                <w:i/>
                <w:color w:val="000000"/>
                <w:sz w:val="21"/>
                <w:szCs w:val="21"/>
              </w:rPr>
            </w:pPr>
            <w:r>
              <w:rPr>
                <w:rFonts w:hint="eastAsia" w:cs="微软雅黑" w:asciiTheme="minorEastAsia" w:hAnsiTheme="minorEastAsia"/>
                <w:bCs/>
                <w:iCs/>
                <w:color w:val="000000"/>
                <w:sz w:val="21"/>
                <w:szCs w:val="21"/>
              </w:rPr>
              <w:t>公司公章加盖处：施工负责人签名</w:t>
            </w:r>
            <w:r>
              <w:rPr>
                <w:rFonts w:hint="eastAsia" w:cs="微软雅黑" w:asciiTheme="minorEastAsia" w:hAnsiTheme="minorEastAsia"/>
                <w:b/>
                <w:i/>
                <w:color w:val="000000"/>
                <w:sz w:val="21"/>
                <w:szCs w:val="21"/>
              </w:rPr>
              <w:t>：</w:t>
            </w:r>
          </w:p>
          <w:p>
            <w:pPr>
              <w:widowControl w:val="0"/>
              <w:spacing w:line="216" w:lineRule="auto"/>
              <w:jc w:val="left"/>
              <w:rPr>
                <w:rFonts w:cs="微软雅黑" w:asciiTheme="minorEastAsia" w:hAnsiTheme="minorEastAsia"/>
                <w:b/>
                <w:i/>
                <w:color w:val="000000"/>
                <w:sz w:val="21"/>
                <w:szCs w:val="21"/>
              </w:rPr>
            </w:pPr>
          </w:p>
          <w:p>
            <w:pPr>
              <w:widowControl w:val="0"/>
              <w:spacing w:line="216" w:lineRule="auto"/>
              <w:jc w:val="left"/>
              <w:rPr>
                <w:rFonts w:cs="微软雅黑" w:asciiTheme="minorEastAsia" w:hAnsiTheme="minorEastAsia"/>
                <w:b/>
                <w:i/>
                <w:color w:val="000000"/>
                <w:sz w:val="21"/>
                <w:szCs w:val="21"/>
              </w:rPr>
            </w:pPr>
          </w:p>
          <w:p>
            <w:pPr>
              <w:widowControl w:val="0"/>
              <w:spacing w:line="216" w:lineRule="auto"/>
              <w:jc w:val="left"/>
              <w:rPr>
                <w:rFonts w:cs="微软雅黑" w:asciiTheme="minorEastAsia" w:hAnsiTheme="minorEastAsia"/>
                <w:b/>
                <w:i/>
                <w:color w:val="000000"/>
                <w:sz w:val="21"/>
                <w:szCs w:val="21"/>
              </w:rPr>
            </w:pPr>
          </w:p>
          <w:p>
            <w:pPr>
              <w:widowControl w:val="0"/>
              <w:spacing w:line="216" w:lineRule="auto"/>
              <w:jc w:val="left"/>
              <w:rPr>
                <w:rFonts w:cs="微软雅黑" w:asciiTheme="minorEastAsia" w:hAnsiTheme="minorEastAsia"/>
                <w:b/>
                <w:i/>
                <w:color w:val="000000"/>
                <w:sz w:val="21"/>
                <w:szCs w:val="21"/>
              </w:rPr>
            </w:pPr>
          </w:p>
          <w:p>
            <w:pPr>
              <w:widowControl w:val="0"/>
              <w:spacing w:line="216" w:lineRule="auto"/>
              <w:jc w:val="left"/>
              <w:rPr>
                <w:rFonts w:cs="微软雅黑" w:asciiTheme="minorEastAsia" w:hAnsiTheme="minorEastAsia"/>
                <w:b/>
                <w:i/>
                <w:color w:val="000000"/>
                <w:sz w:val="21"/>
                <w:szCs w:val="21"/>
              </w:rPr>
            </w:pPr>
          </w:p>
          <w:p>
            <w:pPr>
              <w:widowControl w:val="0"/>
              <w:spacing w:line="216" w:lineRule="auto"/>
              <w:jc w:val="left"/>
              <w:rPr>
                <w:rFonts w:cs="微软雅黑" w:asciiTheme="minorEastAsia" w:hAnsiTheme="minorEastAsia"/>
                <w:b/>
                <w:i/>
                <w:color w:val="000000"/>
                <w:sz w:val="21"/>
                <w:szCs w:val="21"/>
              </w:rPr>
            </w:pPr>
          </w:p>
          <w:p>
            <w:pPr>
              <w:widowControl w:val="0"/>
              <w:spacing w:line="216" w:lineRule="auto"/>
              <w:jc w:val="left"/>
              <w:rPr>
                <w:rFonts w:cs="微软雅黑" w:asciiTheme="minorEastAsia" w:hAnsiTheme="minorEastAsia"/>
                <w:b/>
                <w:i/>
                <w:color w:val="000000"/>
                <w:sz w:val="21"/>
                <w:szCs w:val="21"/>
              </w:rPr>
            </w:pPr>
          </w:p>
          <w:p>
            <w:pPr>
              <w:widowControl w:val="0"/>
              <w:spacing w:line="216" w:lineRule="auto"/>
              <w:jc w:val="left"/>
              <w:rPr>
                <w:rFonts w:cs="微软雅黑" w:asciiTheme="minorEastAsia" w:hAnsiTheme="minorEastAsia"/>
                <w:b/>
                <w:i/>
                <w:color w:val="000000"/>
                <w:sz w:val="21"/>
                <w:szCs w:val="21"/>
              </w:rPr>
            </w:pPr>
          </w:p>
          <w:p>
            <w:pPr>
              <w:widowControl w:val="0"/>
              <w:spacing w:line="216" w:lineRule="auto"/>
              <w:ind w:firstLine="210" w:firstLineChars="100"/>
              <w:jc w:val="left"/>
              <w:rPr>
                <w:rFonts w:cs="微软雅黑" w:asciiTheme="minorEastAsia" w:hAnsiTheme="minorEastAsia"/>
                <w:bCs/>
                <w:iCs/>
                <w:color w:val="000000"/>
                <w:sz w:val="21"/>
                <w:szCs w:val="21"/>
              </w:rPr>
            </w:pPr>
            <w:r>
              <w:rPr>
                <w:rFonts w:cs="微软雅黑" w:asciiTheme="minorEastAsia" w:hAnsiTheme="minorEastAsia"/>
                <w:bCs/>
                <w:iCs/>
                <w:color w:val="000000"/>
                <w:sz w:val="21"/>
                <w:szCs w:val="21"/>
              </w:rPr>
              <w:t xml:space="preserve">   </w:t>
            </w:r>
            <w:r>
              <w:rPr>
                <w:rFonts w:hint="eastAsia" w:cs="微软雅黑" w:asciiTheme="minorEastAsia" w:hAnsiTheme="minorEastAsia"/>
                <w:bCs/>
                <w:iCs/>
                <w:color w:val="000000"/>
                <w:sz w:val="21"/>
                <w:szCs w:val="21"/>
              </w:rPr>
              <w:t>年  月  日</w:t>
            </w:r>
          </w:p>
        </w:tc>
      </w:tr>
    </w:tbl>
    <w:p>
      <w:pPr>
        <w:spacing w:line="216" w:lineRule="auto"/>
        <w:rPr>
          <w:rFonts w:asciiTheme="minorEastAsia" w:hAnsiTheme="minorEastAsia"/>
        </w:rPr>
      </w:pPr>
      <w:bookmarkStart w:id="234" w:name="_Toc32437"/>
      <w:bookmarkStart w:id="235" w:name="_Toc491683119"/>
    </w:p>
    <w:p>
      <w:pPr>
        <w:spacing w:line="216" w:lineRule="auto"/>
        <w:rPr>
          <w:rFonts w:asciiTheme="minorEastAsia" w:hAnsiTheme="minorEastAsia"/>
        </w:rPr>
      </w:pPr>
    </w:p>
    <w:p>
      <w:pPr>
        <w:rPr>
          <w:rStyle w:val="42"/>
          <w:rFonts w:asciiTheme="minorEastAsia" w:hAnsiTheme="minorEastAsia" w:eastAsiaTheme="minorEastAsia"/>
          <w:b w:val="0"/>
        </w:rPr>
      </w:pPr>
    </w:p>
    <w:p>
      <w:pPr>
        <w:pStyle w:val="3"/>
        <w:spacing w:line="216" w:lineRule="auto"/>
        <w:jc w:val="center"/>
        <w:rPr>
          <w:rFonts w:asciiTheme="minorEastAsia" w:hAnsiTheme="minorEastAsia" w:eastAsiaTheme="minorEastAsia"/>
          <w:bCs w:val="0"/>
          <w:i w:val="0"/>
          <w:iCs w:val="0"/>
        </w:rPr>
      </w:pPr>
      <w:bookmarkStart w:id="236" w:name="_Toc77168820"/>
      <w:r>
        <w:rPr>
          <w:rStyle w:val="42"/>
          <w:rFonts w:hint="eastAsia" w:asciiTheme="minorEastAsia" w:hAnsiTheme="minorEastAsia" w:eastAsiaTheme="minorEastAsia"/>
          <w:b/>
          <w:bCs w:val="0"/>
          <w:i w:val="0"/>
          <w:iCs w:val="0"/>
        </w:rPr>
        <w:t>附件七：安全承诺书</w:t>
      </w:r>
      <w:bookmarkEnd w:id="234"/>
      <w:bookmarkEnd w:id="235"/>
      <w:bookmarkEnd w:id="236"/>
    </w:p>
    <w:p>
      <w:pPr>
        <w:spacing w:line="216" w:lineRule="auto"/>
        <w:ind w:firstLine="480" w:firstLineChars="200"/>
        <w:rPr>
          <w:rFonts w:cs="微软雅黑" w:asciiTheme="minorEastAsia" w:hAnsiTheme="minorEastAsia"/>
          <w:color w:val="000000"/>
        </w:rPr>
      </w:pPr>
      <w:r>
        <w:rPr>
          <w:rFonts w:hint="eastAsia" w:cs="微软雅黑" w:asciiTheme="minorEastAsia" w:hAnsiTheme="minorEastAsia"/>
          <w:color w:val="000000"/>
        </w:rPr>
        <w:t>为认真贯彻《中华人民共和国安全生产法》、《中华人民共和国消防法》、《大型群众性活动安全管理条例》等法律、法规，进一步落实生产安全责任，加强展馆内现场作业安全管理，提高进馆作业单位自身安全意识和防护责任，维护展馆和社会公共安全，我单位在进入展馆进行作业时，作为进馆作业区域安全责任单位，愿对我单位进馆作业时因我司行为所造成的不良后果承担全部责任，并作出如下郑重承诺：</w:t>
      </w:r>
    </w:p>
    <w:p>
      <w:pPr>
        <w:spacing w:line="216" w:lineRule="auto"/>
        <w:ind w:firstLine="559" w:firstLineChars="233"/>
        <w:rPr>
          <w:rFonts w:cs="微软雅黑" w:asciiTheme="minorEastAsia" w:hAnsiTheme="minorEastAsia"/>
          <w:color w:val="000000"/>
        </w:rPr>
      </w:pPr>
      <w:r>
        <w:rPr>
          <w:rFonts w:hint="eastAsia" w:cs="微软雅黑" w:asciiTheme="minorEastAsia" w:hAnsiTheme="minorEastAsia"/>
          <w:color w:val="000000"/>
        </w:rPr>
        <w:t>1.我单位指定</w:t>
      </w:r>
      <w:r>
        <w:rPr>
          <w:rFonts w:hint="eastAsia" w:cs="微软雅黑" w:asciiTheme="minorEastAsia" w:hAnsiTheme="minorEastAsia"/>
          <w:color w:val="000000"/>
          <w:u w:val="single"/>
        </w:rPr>
        <w:t xml:space="preserve">        </w:t>
      </w:r>
      <w:r>
        <w:rPr>
          <w:rFonts w:hint="eastAsia" w:cs="微软雅黑" w:asciiTheme="minorEastAsia" w:hAnsiTheme="minorEastAsia"/>
          <w:color w:val="000000"/>
        </w:rPr>
        <w:t>同志，工作电话或手机</w:t>
      </w:r>
      <w:r>
        <w:rPr>
          <w:rFonts w:hint="eastAsia" w:cs="微软雅黑" w:asciiTheme="minorEastAsia" w:hAnsiTheme="minorEastAsia"/>
          <w:color w:val="000000"/>
          <w:u w:val="single"/>
        </w:rPr>
        <w:t xml:space="preserve">            </w:t>
      </w:r>
      <w:r>
        <w:rPr>
          <w:rFonts w:hint="eastAsia" w:cs="微软雅黑" w:asciiTheme="minorEastAsia" w:hAnsiTheme="minorEastAsia"/>
          <w:color w:val="000000"/>
        </w:rPr>
        <w:t>，担任中国西部国际博览城展位作业现场区域内的施工负责人（安全管理责任人），负责我单位在展馆作业现场的安全落实及整改工作。</w:t>
      </w:r>
    </w:p>
    <w:p>
      <w:pPr>
        <w:spacing w:line="216" w:lineRule="auto"/>
        <w:ind w:firstLine="559" w:firstLineChars="233"/>
        <w:rPr>
          <w:rFonts w:cs="微软雅黑" w:asciiTheme="minorEastAsia" w:hAnsiTheme="minorEastAsia"/>
          <w:color w:val="000000"/>
        </w:rPr>
      </w:pPr>
      <w:r>
        <w:rPr>
          <w:rFonts w:hint="eastAsia" w:cs="微软雅黑" w:asciiTheme="minorEastAsia" w:hAnsiTheme="minorEastAsia"/>
          <w:color w:val="000000"/>
        </w:rPr>
        <w:t>2.作业过程中严格遵守国家和成都市关于消防安全和施工安全管理的各项法律法规，严格遵守展馆关于施工消防安全和展位搭建安全的各项规定，自觉接受和服从公安机关、消防部门及展馆安全检查和监督，对公安机关、消防部门及展馆提出的整改要求，及时落实。</w:t>
      </w:r>
    </w:p>
    <w:p>
      <w:pPr>
        <w:spacing w:line="216" w:lineRule="auto"/>
        <w:ind w:firstLine="559" w:firstLineChars="233"/>
        <w:rPr>
          <w:rFonts w:cs="微软雅黑" w:asciiTheme="minorEastAsia" w:hAnsiTheme="minorEastAsia"/>
          <w:color w:val="000000"/>
        </w:rPr>
      </w:pPr>
      <w:r>
        <w:rPr>
          <w:rFonts w:hint="eastAsia" w:cs="微软雅黑" w:asciiTheme="minorEastAsia" w:hAnsiTheme="minorEastAsia"/>
          <w:color w:val="000000"/>
        </w:rPr>
        <w:t>3.现场作业所使用的设备、工具满足安全要求，所有特种作业人员持证上岗；根据作业现场情况，在作业现场配备足够数量的消防器材。</w:t>
      </w:r>
    </w:p>
    <w:p>
      <w:pPr>
        <w:spacing w:line="216" w:lineRule="auto"/>
        <w:ind w:firstLine="559" w:firstLineChars="233"/>
        <w:rPr>
          <w:rFonts w:cs="微软雅黑" w:asciiTheme="minorEastAsia" w:hAnsiTheme="minorEastAsia"/>
          <w:color w:val="000000"/>
        </w:rPr>
      </w:pPr>
      <w:r>
        <w:rPr>
          <w:rFonts w:hint="eastAsia" w:cs="微软雅黑" w:asciiTheme="minorEastAsia" w:hAnsiTheme="minorEastAsia"/>
          <w:color w:val="000000"/>
        </w:rPr>
        <w:t>4.在作业过程中，所采用的施工材料符合展馆消防和结构安全要求，正确评估作业工程用电负荷，并采取与之匹配的电气开关、线缆容量，以保证所作业工程用电安全。</w:t>
      </w:r>
    </w:p>
    <w:p>
      <w:pPr>
        <w:spacing w:line="216" w:lineRule="auto"/>
        <w:ind w:firstLine="559" w:firstLineChars="233"/>
        <w:rPr>
          <w:rFonts w:cs="微软雅黑" w:asciiTheme="minorEastAsia" w:hAnsiTheme="minorEastAsia"/>
          <w:color w:val="000000"/>
        </w:rPr>
      </w:pPr>
      <w:r>
        <w:rPr>
          <w:rFonts w:hint="eastAsia" w:cs="微软雅黑" w:asciiTheme="minorEastAsia" w:hAnsiTheme="minorEastAsia"/>
          <w:color w:val="000000"/>
        </w:rPr>
        <w:t>5.严格按照作业设计施工图纸的要求，规范施工，并在登高、吊装等危险作业中采取相应的安全防护措施，保证施工人员人身安全。</w:t>
      </w:r>
    </w:p>
    <w:p>
      <w:pPr>
        <w:spacing w:line="216" w:lineRule="auto"/>
        <w:ind w:firstLine="559" w:firstLineChars="233"/>
        <w:rPr>
          <w:rFonts w:cs="微软雅黑" w:asciiTheme="minorEastAsia" w:hAnsiTheme="minorEastAsia"/>
          <w:color w:val="000000"/>
        </w:rPr>
      </w:pPr>
      <w:r>
        <w:rPr>
          <w:rFonts w:hint="eastAsia" w:cs="微软雅黑" w:asciiTheme="minorEastAsia" w:hAnsiTheme="minorEastAsia"/>
          <w:color w:val="000000"/>
        </w:rPr>
        <w:t>6.在施工作业期间如出现各种消防、治安及其它意外事故，应在第一时间通知展馆现场管理人员，并有义务先行采取必要的保护措施，防止事故进一步扩大。</w:t>
      </w:r>
    </w:p>
    <w:p>
      <w:pPr>
        <w:spacing w:line="216" w:lineRule="auto"/>
        <w:ind w:firstLine="559" w:firstLineChars="233"/>
        <w:rPr>
          <w:rFonts w:cs="微软雅黑" w:asciiTheme="minorEastAsia" w:hAnsiTheme="minorEastAsia"/>
          <w:color w:val="000000"/>
        </w:rPr>
      </w:pPr>
      <w:r>
        <w:rPr>
          <w:rFonts w:hint="eastAsia" w:cs="微软雅黑" w:asciiTheme="minorEastAsia" w:hAnsiTheme="minorEastAsia"/>
          <w:color w:val="000000"/>
        </w:rPr>
        <w:t>7.进馆作业期间，展馆管理人员如发现作业人员偷盗、损坏会展中心财物、擅自进入或破坏会展中心设置的封闭区域等违反会展中心管理规定的行为，展馆有权要求赔偿并有权视情况严重程度，采取警告、移送公安机关处理等措施、并保留根据进馆作业单位安全事故备案情况，取消发生安全事故作业单位今后进入展馆施工资格的权利。</w:t>
      </w:r>
    </w:p>
    <w:p>
      <w:pPr>
        <w:spacing w:line="216" w:lineRule="auto"/>
        <w:ind w:firstLine="559" w:firstLineChars="233"/>
        <w:rPr>
          <w:rFonts w:cs="微软雅黑" w:asciiTheme="minorEastAsia" w:hAnsiTheme="minorEastAsia"/>
          <w:color w:val="000000"/>
        </w:rPr>
      </w:pPr>
      <w:r>
        <w:rPr>
          <w:rFonts w:hint="eastAsia" w:cs="微软雅黑" w:asciiTheme="minorEastAsia" w:hAnsiTheme="minorEastAsia"/>
          <w:color w:val="000000"/>
        </w:rPr>
        <w:t>8.已阅《中国西部国际博览城国际展览展示中心场馆使用手册》全部条款，展馆已对规定作了详细说明，本人/本公司愿意遵守该规定并承担相应法律后果。</w:t>
      </w:r>
    </w:p>
    <w:p>
      <w:pPr>
        <w:spacing w:line="216" w:lineRule="auto"/>
        <w:ind w:firstLine="559" w:firstLineChars="233"/>
        <w:rPr>
          <w:rFonts w:cs="微软雅黑" w:asciiTheme="minorEastAsia" w:hAnsiTheme="minorEastAsia"/>
          <w:color w:val="000000"/>
        </w:rPr>
      </w:pPr>
      <w:r>
        <w:rPr>
          <w:rFonts w:hint="eastAsia" w:cs="微软雅黑" w:asciiTheme="minorEastAsia" w:hAnsiTheme="minorEastAsia"/>
          <w:color w:val="000000"/>
        </w:rPr>
        <w:t>9.以上承诺如有违反，我单位自愿接受公安机关、消防部门和会展中心按照法律法规或《中国西部国际博览城国际展览展示中心场馆使用手册》给予的处罚。</w:t>
      </w:r>
    </w:p>
    <w:p>
      <w:pPr>
        <w:spacing w:line="216" w:lineRule="auto"/>
        <w:ind w:firstLine="559" w:firstLineChars="233"/>
        <w:rPr>
          <w:rFonts w:cs="微软雅黑" w:asciiTheme="minorEastAsia" w:hAnsiTheme="minorEastAsia"/>
          <w:color w:val="000000"/>
        </w:rPr>
      </w:pPr>
      <w:r>
        <w:rPr>
          <w:rFonts w:hint="eastAsia" w:cs="微软雅黑" w:asciiTheme="minorEastAsia" w:hAnsiTheme="minorEastAsia"/>
          <w:color w:val="000000"/>
        </w:rPr>
        <w:t>10.本承诺书企业办理“企业备案”时，留存中国西部国际博览城国际展览展示中心。</w:t>
      </w:r>
    </w:p>
    <w:p>
      <w:pPr>
        <w:spacing w:line="216" w:lineRule="auto"/>
        <w:ind w:firstLine="559" w:firstLineChars="233"/>
        <w:rPr>
          <w:rFonts w:cs="微软雅黑" w:asciiTheme="minorEastAsia" w:hAnsiTheme="minorEastAsia"/>
          <w:color w:val="000000"/>
        </w:rPr>
      </w:pPr>
    </w:p>
    <w:p>
      <w:pPr>
        <w:spacing w:line="420" w:lineRule="exact"/>
        <w:rPr>
          <w:rFonts w:cs="微软雅黑" w:asciiTheme="minorEastAsia" w:hAnsiTheme="minorEastAsia"/>
          <w:color w:val="000000"/>
        </w:rPr>
      </w:pPr>
      <w:r>
        <w:rPr>
          <w:rFonts w:hint="eastAsia" w:cs="微软雅黑" w:asciiTheme="minorEastAsia" w:hAnsiTheme="minorEastAsia"/>
          <w:color w:val="000000"/>
        </w:rPr>
        <w:t>进馆作业单位（盖章）：</w:t>
      </w:r>
    </w:p>
    <w:p>
      <w:pPr>
        <w:spacing w:line="420" w:lineRule="exact"/>
        <w:rPr>
          <w:rFonts w:cs="微软雅黑" w:asciiTheme="minorEastAsia" w:hAnsiTheme="minorEastAsia"/>
          <w:color w:val="000000"/>
        </w:rPr>
      </w:pPr>
      <w:r>
        <w:rPr>
          <w:rFonts w:hint="eastAsia" w:cs="微软雅黑" w:asciiTheme="minorEastAsia" w:hAnsiTheme="minorEastAsia"/>
          <w:color w:val="000000"/>
        </w:rPr>
        <w:t>进馆指定施工负责人（签名）：</w:t>
      </w:r>
    </w:p>
    <w:p>
      <w:pPr>
        <w:spacing w:line="420" w:lineRule="exact"/>
        <w:rPr>
          <w:rFonts w:cs="微软雅黑" w:asciiTheme="minorEastAsia" w:hAnsiTheme="minorEastAsia"/>
          <w:color w:val="000000"/>
        </w:rPr>
      </w:pPr>
      <w:r>
        <w:rPr>
          <w:rFonts w:cs="微软雅黑" w:asciiTheme="minorEastAsia" w:hAnsiTheme="minorEastAsia"/>
          <w:color w:val="000000"/>
        </w:rPr>
        <w:t xml:space="preserve">      </w:t>
      </w:r>
      <w:r>
        <w:rPr>
          <w:rFonts w:hint="eastAsia" w:cs="微软雅黑" w:asciiTheme="minorEastAsia" w:hAnsiTheme="minorEastAsia"/>
          <w:color w:val="000000"/>
        </w:rPr>
        <w:t>年   月   日</w:t>
      </w:r>
    </w:p>
    <w:p>
      <w:pPr>
        <w:rPr>
          <w:rFonts w:hint="eastAsia" w:cs="微软雅黑" w:asciiTheme="minorEastAsia" w:hAnsiTheme="minorEastAsia" w:eastAsiaTheme="minorEastAsia"/>
          <w:color w:val="000000"/>
          <w:lang w:eastAsia="zh-CN"/>
        </w:rPr>
      </w:pPr>
      <w:r>
        <w:rPr>
          <w:rFonts w:cs="微软雅黑" w:asciiTheme="minorEastAsia" w:hAnsiTheme="minorEastAsia"/>
          <w:color w:val="000000"/>
        </w:rPr>
        <w:br w:type="page"/>
      </w:r>
      <w:r>
        <w:rPr>
          <w:rFonts w:hint="eastAsia" w:cs="微软雅黑" w:asciiTheme="minorEastAsia" w:hAnsiTheme="minorEastAsia" w:eastAsiaTheme="minorEastAsia"/>
          <w:color w:val="000000"/>
          <w:lang w:eastAsia="zh-CN"/>
        </w:rPr>
        <w:drawing>
          <wp:anchor distT="0" distB="0" distL="114300" distR="114300" simplePos="0" relativeHeight="251659264" behindDoc="0" locked="0" layoutInCell="1" allowOverlap="1">
            <wp:simplePos x="0" y="0"/>
            <wp:positionH relativeFrom="column">
              <wp:posOffset>-1038860</wp:posOffset>
            </wp:positionH>
            <wp:positionV relativeFrom="paragraph">
              <wp:posOffset>-1006475</wp:posOffset>
            </wp:positionV>
            <wp:extent cx="7457440" cy="10560050"/>
            <wp:effectExtent l="0" t="0" r="10160" b="12700"/>
            <wp:wrapTopAndBottom/>
            <wp:docPr id="10" name="图片 10" descr="919477c567793b1a466811e02dcb8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919477c567793b1a466811e02dcb86c"/>
                    <pic:cNvPicPr>
                      <a:picLocks noChangeAspect="1"/>
                    </pic:cNvPicPr>
                  </pic:nvPicPr>
                  <pic:blipFill>
                    <a:blip r:embed="rId25"/>
                    <a:stretch>
                      <a:fillRect/>
                    </a:stretch>
                  </pic:blipFill>
                  <pic:spPr>
                    <a:xfrm>
                      <a:off x="0" y="0"/>
                      <a:ext cx="7457440" cy="10560050"/>
                    </a:xfrm>
                    <a:prstGeom prst="rect">
                      <a:avLst/>
                    </a:prstGeom>
                  </pic:spPr>
                </pic:pic>
              </a:graphicData>
            </a:graphic>
          </wp:anchor>
        </w:drawing>
      </w:r>
    </w:p>
    <w:sectPr>
      <w:pgSz w:w="11906" w:h="16838"/>
      <w:pgMar w:top="1440" w:right="1800" w:bottom="1440" w:left="1800" w:header="851"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大黑简体">
    <w:altName w:val="黑体"/>
    <w:panose1 w:val="00000000000000000000"/>
    <w:charset w:val="86"/>
    <w:family w:val="script"/>
    <w:pitch w:val="default"/>
    <w:sig w:usb0="00000000" w:usb1="00000000" w:usb2="00000000" w:usb3="00000000" w:csb0="00040000" w:csb1="00000000"/>
  </w:font>
  <w:font w:name="宋体'黑简体">
    <w:altName w:val="宋体"/>
    <w:panose1 w:val="00000000000000000000"/>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方正仿宋_GBK">
    <w:altName w:val="微软雅黑"/>
    <w:panose1 w:val="00000000000000000000"/>
    <w:charset w:val="86"/>
    <w:family w:val="script"/>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方正黑体_GBK">
    <w:altName w:val="Arial Unicode MS"/>
    <w:panose1 w:val="00000000000000000000"/>
    <w:charset w:val="86"/>
    <w:family w:val="script"/>
    <w:pitch w:val="default"/>
    <w:sig w:usb0="00000000" w:usb1="0000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46479671"/>
    </w:sdtPr>
    <w:sdtContent>
      <w:p>
        <w:pPr>
          <w:pStyle w:val="19"/>
          <w:ind w:firstLine="480"/>
          <w:jc w:val="center"/>
        </w:pPr>
        <w:r>
          <w:fldChar w:fldCharType="begin"/>
        </w:r>
        <w:r>
          <w:instrText xml:space="preserve">PAGE   \* MERGEFORMAT</w:instrText>
        </w:r>
        <w:r>
          <w:fldChar w:fldCharType="separate"/>
        </w:r>
        <w:r>
          <w:rPr>
            <w:lang w:val="zh-CN"/>
          </w:rPr>
          <w:t>33</w:t>
        </w:r>
        <w:r>
          <w:fldChar w:fldCharType="end"/>
        </w:r>
      </w:p>
    </w:sdtContent>
  </w:sdt>
  <w:p>
    <w:pPr>
      <w:pStyle w:val="1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rPr>
        <w:rFonts w:ascii="宋体" w:hAnsi="宋体" w:eastAsia="宋体" w:cstheme="minorEastAsia"/>
        <w:b/>
        <w:sz w:val="36"/>
        <w:szCs w:val="36"/>
      </w:rPr>
      <w:drawing>
        <wp:inline distT="0" distB="0" distL="0" distR="0">
          <wp:extent cx="3261360" cy="47879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261600" cy="478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F8C06D7"/>
    <w:multiLevelType w:val="multilevel"/>
    <w:tmpl w:val="1F8C06D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49AE63F0"/>
    <w:multiLevelType w:val="singleLevel"/>
    <w:tmpl w:val="49AE63F0"/>
    <w:lvl w:ilvl="0" w:tentative="0">
      <w:start w:val="2"/>
      <w:numFmt w:val="chineseCounting"/>
      <w:suff w:val="space"/>
      <w:lvlText w:val="第%1节"/>
      <w:lvlJc w:val="left"/>
      <w:rPr>
        <w:rFonts w:hint="eastAsia"/>
        <w:i w:val="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20"/>
  <w:drawingGridVerticalSpacing w:val="163"/>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7757"/>
    <w:rsid w:val="00000BA5"/>
    <w:rsid w:val="00001551"/>
    <w:rsid w:val="00005688"/>
    <w:rsid w:val="000077E2"/>
    <w:rsid w:val="0001303E"/>
    <w:rsid w:val="00013BE2"/>
    <w:rsid w:val="00014A4A"/>
    <w:rsid w:val="00015170"/>
    <w:rsid w:val="00016381"/>
    <w:rsid w:val="00020ADC"/>
    <w:rsid w:val="00021352"/>
    <w:rsid w:val="00021D41"/>
    <w:rsid w:val="0002794C"/>
    <w:rsid w:val="00050CA4"/>
    <w:rsid w:val="00055AC3"/>
    <w:rsid w:val="00062DC6"/>
    <w:rsid w:val="000723FE"/>
    <w:rsid w:val="0008057F"/>
    <w:rsid w:val="00081EBF"/>
    <w:rsid w:val="000829BA"/>
    <w:rsid w:val="0008597B"/>
    <w:rsid w:val="00086F67"/>
    <w:rsid w:val="000905BC"/>
    <w:rsid w:val="0009242A"/>
    <w:rsid w:val="000942E8"/>
    <w:rsid w:val="00094489"/>
    <w:rsid w:val="00095335"/>
    <w:rsid w:val="000A16A8"/>
    <w:rsid w:val="000A2302"/>
    <w:rsid w:val="000A37A6"/>
    <w:rsid w:val="000A3C3C"/>
    <w:rsid w:val="000A4EC7"/>
    <w:rsid w:val="000A6080"/>
    <w:rsid w:val="000B057D"/>
    <w:rsid w:val="000B16AE"/>
    <w:rsid w:val="000B7166"/>
    <w:rsid w:val="000C0C59"/>
    <w:rsid w:val="000C250D"/>
    <w:rsid w:val="000C40D9"/>
    <w:rsid w:val="000C668A"/>
    <w:rsid w:val="000D2734"/>
    <w:rsid w:val="000D5615"/>
    <w:rsid w:val="000F6205"/>
    <w:rsid w:val="001045D4"/>
    <w:rsid w:val="00106391"/>
    <w:rsid w:val="001109A5"/>
    <w:rsid w:val="001113AF"/>
    <w:rsid w:val="00111C9F"/>
    <w:rsid w:val="0011611F"/>
    <w:rsid w:val="00140E8E"/>
    <w:rsid w:val="0014592F"/>
    <w:rsid w:val="00150A92"/>
    <w:rsid w:val="0015465D"/>
    <w:rsid w:val="0016423E"/>
    <w:rsid w:val="00173A62"/>
    <w:rsid w:val="0017619D"/>
    <w:rsid w:val="001767A0"/>
    <w:rsid w:val="001772EE"/>
    <w:rsid w:val="001803D8"/>
    <w:rsid w:val="001820D9"/>
    <w:rsid w:val="00182768"/>
    <w:rsid w:val="001A1B08"/>
    <w:rsid w:val="001A2F58"/>
    <w:rsid w:val="001A3299"/>
    <w:rsid w:val="001B2E6C"/>
    <w:rsid w:val="001B3804"/>
    <w:rsid w:val="001B6EA4"/>
    <w:rsid w:val="001C4641"/>
    <w:rsid w:val="001C747E"/>
    <w:rsid w:val="001D045E"/>
    <w:rsid w:val="001D0A00"/>
    <w:rsid w:val="001D4191"/>
    <w:rsid w:val="001D6DF2"/>
    <w:rsid w:val="001D7F8C"/>
    <w:rsid w:val="001E2409"/>
    <w:rsid w:val="001E469E"/>
    <w:rsid w:val="001E6864"/>
    <w:rsid w:val="001F1AB4"/>
    <w:rsid w:val="001F1F88"/>
    <w:rsid w:val="001F2EA1"/>
    <w:rsid w:val="001F6672"/>
    <w:rsid w:val="00206ED9"/>
    <w:rsid w:val="00207CFE"/>
    <w:rsid w:val="00210530"/>
    <w:rsid w:val="00213105"/>
    <w:rsid w:val="00214D1B"/>
    <w:rsid w:val="00216336"/>
    <w:rsid w:val="00216B5B"/>
    <w:rsid w:val="0021788F"/>
    <w:rsid w:val="002215FC"/>
    <w:rsid w:val="002218B6"/>
    <w:rsid w:val="0022232C"/>
    <w:rsid w:val="00223DB8"/>
    <w:rsid w:val="002243B5"/>
    <w:rsid w:val="00224F3B"/>
    <w:rsid w:val="00233F1C"/>
    <w:rsid w:val="00235BAF"/>
    <w:rsid w:val="00236F56"/>
    <w:rsid w:val="002379DA"/>
    <w:rsid w:val="00242981"/>
    <w:rsid w:val="0024311A"/>
    <w:rsid w:val="00250B6E"/>
    <w:rsid w:val="002528BA"/>
    <w:rsid w:val="00254AC1"/>
    <w:rsid w:val="00255530"/>
    <w:rsid w:val="002566AF"/>
    <w:rsid w:val="002570AC"/>
    <w:rsid w:val="00260E94"/>
    <w:rsid w:val="002634DD"/>
    <w:rsid w:val="00263C41"/>
    <w:rsid w:val="00265C98"/>
    <w:rsid w:val="00271591"/>
    <w:rsid w:val="00271C6F"/>
    <w:rsid w:val="002721DB"/>
    <w:rsid w:val="00273E26"/>
    <w:rsid w:val="00275069"/>
    <w:rsid w:val="002752C9"/>
    <w:rsid w:val="002768B7"/>
    <w:rsid w:val="00286E72"/>
    <w:rsid w:val="00290E92"/>
    <w:rsid w:val="00295F41"/>
    <w:rsid w:val="0029730D"/>
    <w:rsid w:val="002A0C12"/>
    <w:rsid w:val="002A23A5"/>
    <w:rsid w:val="002A6EF8"/>
    <w:rsid w:val="002B012C"/>
    <w:rsid w:val="002B050B"/>
    <w:rsid w:val="002B0973"/>
    <w:rsid w:val="002B3DFB"/>
    <w:rsid w:val="002B6D13"/>
    <w:rsid w:val="002C435F"/>
    <w:rsid w:val="002C52CB"/>
    <w:rsid w:val="002C5380"/>
    <w:rsid w:val="002C75FF"/>
    <w:rsid w:val="002D375A"/>
    <w:rsid w:val="002D38F0"/>
    <w:rsid w:val="002D48FC"/>
    <w:rsid w:val="002E387E"/>
    <w:rsid w:val="002F08CB"/>
    <w:rsid w:val="002F0E63"/>
    <w:rsid w:val="002F1A8B"/>
    <w:rsid w:val="002F577D"/>
    <w:rsid w:val="002F761E"/>
    <w:rsid w:val="0030271D"/>
    <w:rsid w:val="00304810"/>
    <w:rsid w:val="00304E6F"/>
    <w:rsid w:val="00312C1E"/>
    <w:rsid w:val="00314F6E"/>
    <w:rsid w:val="00320C92"/>
    <w:rsid w:val="00324A9A"/>
    <w:rsid w:val="0032613A"/>
    <w:rsid w:val="00333FF1"/>
    <w:rsid w:val="003352E9"/>
    <w:rsid w:val="003422D9"/>
    <w:rsid w:val="0034372C"/>
    <w:rsid w:val="0034612F"/>
    <w:rsid w:val="00346CED"/>
    <w:rsid w:val="00351491"/>
    <w:rsid w:val="00357B84"/>
    <w:rsid w:val="003618B7"/>
    <w:rsid w:val="00362DAE"/>
    <w:rsid w:val="003658FE"/>
    <w:rsid w:val="00373395"/>
    <w:rsid w:val="00376CFA"/>
    <w:rsid w:val="0037770D"/>
    <w:rsid w:val="00377B95"/>
    <w:rsid w:val="00380A58"/>
    <w:rsid w:val="0038308F"/>
    <w:rsid w:val="00386FC3"/>
    <w:rsid w:val="00387AD7"/>
    <w:rsid w:val="00390022"/>
    <w:rsid w:val="003916A2"/>
    <w:rsid w:val="003A1F7D"/>
    <w:rsid w:val="003A21B1"/>
    <w:rsid w:val="003A2D18"/>
    <w:rsid w:val="003A74D2"/>
    <w:rsid w:val="003B3C6D"/>
    <w:rsid w:val="003B51F7"/>
    <w:rsid w:val="003B5610"/>
    <w:rsid w:val="003C5C36"/>
    <w:rsid w:val="003D616F"/>
    <w:rsid w:val="003E19BE"/>
    <w:rsid w:val="003E5619"/>
    <w:rsid w:val="003E6E67"/>
    <w:rsid w:val="003F088F"/>
    <w:rsid w:val="003F17A0"/>
    <w:rsid w:val="003F2B82"/>
    <w:rsid w:val="003F5E51"/>
    <w:rsid w:val="00400D84"/>
    <w:rsid w:val="00404260"/>
    <w:rsid w:val="0041148B"/>
    <w:rsid w:val="00411882"/>
    <w:rsid w:val="004124BA"/>
    <w:rsid w:val="004155FF"/>
    <w:rsid w:val="00424592"/>
    <w:rsid w:val="004313EB"/>
    <w:rsid w:val="0043458D"/>
    <w:rsid w:val="004414EF"/>
    <w:rsid w:val="0044224A"/>
    <w:rsid w:val="0044327F"/>
    <w:rsid w:val="00445931"/>
    <w:rsid w:val="00446077"/>
    <w:rsid w:val="00457500"/>
    <w:rsid w:val="0046596F"/>
    <w:rsid w:val="00465EC9"/>
    <w:rsid w:val="0046761D"/>
    <w:rsid w:val="0047258E"/>
    <w:rsid w:val="00472DCC"/>
    <w:rsid w:val="00474F0A"/>
    <w:rsid w:val="0047596A"/>
    <w:rsid w:val="00475DDD"/>
    <w:rsid w:val="00483518"/>
    <w:rsid w:val="004842A4"/>
    <w:rsid w:val="00485D77"/>
    <w:rsid w:val="00487E88"/>
    <w:rsid w:val="004911DE"/>
    <w:rsid w:val="00491842"/>
    <w:rsid w:val="00495E75"/>
    <w:rsid w:val="0049687C"/>
    <w:rsid w:val="00497005"/>
    <w:rsid w:val="004A3421"/>
    <w:rsid w:val="004A6654"/>
    <w:rsid w:val="004B1D6B"/>
    <w:rsid w:val="004C0603"/>
    <w:rsid w:val="004C325B"/>
    <w:rsid w:val="004C3EFF"/>
    <w:rsid w:val="004E0235"/>
    <w:rsid w:val="004E28C6"/>
    <w:rsid w:val="004E488F"/>
    <w:rsid w:val="004E54AE"/>
    <w:rsid w:val="004E7DE8"/>
    <w:rsid w:val="004F56E0"/>
    <w:rsid w:val="00501BB7"/>
    <w:rsid w:val="00501DEF"/>
    <w:rsid w:val="00503FEF"/>
    <w:rsid w:val="005043C9"/>
    <w:rsid w:val="00504973"/>
    <w:rsid w:val="00510EEC"/>
    <w:rsid w:val="005159EF"/>
    <w:rsid w:val="0051669C"/>
    <w:rsid w:val="00516B7B"/>
    <w:rsid w:val="00527B1F"/>
    <w:rsid w:val="00530106"/>
    <w:rsid w:val="00531D94"/>
    <w:rsid w:val="00543AFC"/>
    <w:rsid w:val="00544D02"/>
    <w:rsid w:val="005462A0"/>
    <w:rsid w:val="005515E4"/>
    <w:rsid w:val="00552F85"/>
    <w:rsid w:val="005536BC"/>
    <w:rsid w:val="005570A9"/>
    <w:rsid w:val="005706A6"/>
    <w:rsid w:val="00571179"/>
    <w:rsid w:val="00573B9A"/>
    <w:rsid w:val="00575353"/>
    <w:rsid w:val="0057581E"/>
    <w:rsid w:val="005759A7"/>
    <w:rsid w:val="0057761B"/>
    <w:rsid w:val="0058314D"/>
    <w:rsid w:val="00583688"/>
    <w:rsid w:val="005873E0"/>
    <w:rsid w:val="005935EF"/>
    <w:rsid w:val="00593D9E"/>
    <w:rsid w:val="005959FC"/>
    <w:rsid w:val="00596F35"/>
    <w:rsid w:val="005B07B5"/>
    <w:rsid w:val="005B0FE7"/>
    <w:rsid w:val="005C0333"/>
    <w:rsid w:val="005C1172"/>
    <w:rsid w:val="005C2C26"/>
    <w:rsid w:val="005C7768"/>
    <w:rsid w:val="005D40CF"/>
    <w:rsid w:val="005E490C"/>
    <w:rsid w:val="005E5F11"/>
    <w:rsid w:val="005F0F76"/>
    <w:rsid w:val="005F1416"/>
    <w:rsid w:val="005F2AF9"/>
    <w:rsid w:val="00601CDF"/>
    <w:rsid w:val="006035F6"/>
    <w:rsid w:val="006040B4"/>
    <w:rsid w:val="00604FE6"/>
    <w:rsid w:val="006062C0"/>
    <w:rsid w:val="00607C8C"/>
    <w:rsid w:val="006101AE"/>
    <w:rsid w:val="00612148"/>
    <w:rsid w:val="00615580"/>
    <w:rsid w:val="00616A32"/>
    <w:rsid w:val="006332D4"/>
    <w:rsid w:val="00633BD3"/>
    <w:rsid w:val="0064465B"/>
    <w:rsid w:val="00645AB6"/>
    <w:rsid w:val="00647397"/>
    <w:rsid w:val="006567B9"/>
    <w:rsid w:val="00661341"/>
    <w:rsid w:val="006620F5"/>
    <w:rsid w:val="00663F47"/>
    <w:rsid w:val="0067016D"/>
    <w:rsid w:val="00672E36"/>
    <w:rsid w:val="00675E4A"/>
    <w:rsid w:val="0067655D"/>
    <w:rsid w:val="00677F36"/>
    <w:rsid w:val="006800D9"/>
    <w:rsid w:val="0069080E"/>
    <w:rsid w:val="00695BE2"/>
    <w:rsid w:val="006A3CD6"/>
    <w:rsid w:val="006B0D0D"/>
    <w:rsid w:val="006B1371"/>
    <w:rsid w:val="006B1EA1"/>
    <w:rsid w:val="006B5736"/>
    <w:rsid w:val="006C2A2C"/>
    <w:rsid w:val="006C77CC"/>
    <w:rsid w:val="006D0D1A"/>
    <w:rsid w:val="006D12B0"/>
    <w:rsid w:val="006D2BFB"/>
    <w:rsid w:val="006D356D"/>
    <w:rsid w:val="006D7369"/>
    <w:rsid w:val="006E0DBA"/>
    <w:rsid w:val="006E39C4"/>
    <w:rsid w:val="006E76E3"/>
    <w:rsid w:val="006E7905"/>
    <w:rsid w:val="006F322B"/>
    <w:rsid w:val="006F51B8"/>
    <w:rsid w:val="00715E95"/>
    <w:rsid w:val="00721847"/>
    <w:rsid w:val="0072570F"/>
    <w:rsid w:val="00726643"/>
    <w:rsid w:val="00727F3A"/>
    <w:rsid w:val="0073005D"/>
    <w:rsid w:val="00730F6F"/>
    <w:rsid w:val="0073399C"/>
    <w:rsid w:val="00733BDE"/>
    <w:rsid w:val="00735858"/>
    <w:rsid w:val="00737AFD"/>
    <w:rsid w:val="007452A8"/>
    <w:rsid w:val="0074708A"/>
    <w:rsid w:val="0074715C"/>
    <w:rsid w:val="00747FA5"/>
    <w:rsid w:val="007540AB"/>
    <w:rsid w:val="00755504"/>
    <w:rsid w:val="00760ABC"/>
    <w:rsid w:val="00767DAE"/>
    <w:rsid w:val="00775AD8"/>
    <w:rsid w:val="00780F97"/>
    <w:rsid w:val="00786402"/>
    <w:rsid w:val="00791833"/>
    <w:rsid w:val="0079514B"/>
    <w:rsid w:val="00796FB1"/>
    <w:rsid w:val="007A6407"/>
    <w:rsid w:val="007A72A5"/>
    <w:rsid w:val="007A779D"/>
    <w:rsid w:val="007B0DA0"/>
    <w:rsid w:val="007B16F2"/>
    <w:rsid w:val="007B1BF5"/>
    <w:rsid w:val="007B4697"/>
    <w:rsid w:val="007B76D1"/>
    <w:rsid w:val="007C1001"/>
    <w:rsid w:val="007C3D65"/>
    <w:rsid w:val="007D1350"/>
    <w:rsid w:val="007D161C"/>
    <w:rsid w:val="007D266A"/>
    <w:rsid w:val="007D6F96"/>
    <w:rsid w:val="007E04D4"/>
    <w:rsid w:val="007E06BA"/>
    <w:rsid w:val="007E6B6C"/>
    <w:rsid w:val="007F1D35"/>
    <w:rsid w:val="007F302B"/>
    <w:rsid w:val="00800473"/>
    <w:rsid w:val="00802E5D"/>
    <w:rsid w:val="008030AF"/>
    <w:rsid w:val="00812DD1"/>
    <w:rsid w:val="00815360"/>
    <w:rsid w:val="00821C6F"/>
    <w:rsid w:val="00827A55"/>
    <w:rsid w:val="008318DE"/>
    <w:rsid w:val="0083291F"/>
    <w:rsid w:val="00832CE0"/>
    <w:rsid w:val="00833FCF"/>
    <w:rsid w:val="0083725E"/>
    <w:rsid w:val="00837A83"/>
    <w:rsid w:val="008417E8"/>
    <w:rsid w:val="0084499A"/>
    <w:rsid w:val="00845108"/>
    <w:rsid w:val="00857F11"/>
    <w:rsid w:val="00857F5A"/>
    <w:rsid w:val="00860944"/>
    <w:rsid w:val="00860C38"/>
    <w:rsid w:val="00861EB9"/>
    <w:rsid w:val="0086688D"/>
    <w:rsid w:val="00870A7B"/>
    <w:rsid w:val="008729EF"/>
    <w:rsid w:val="008756E1"/>
    <w:rsid w:val="00877595"/>
    <w:rsid w:val="008851F6"/>
    <w:rsid w:val="008857F4"/>
    <w:rsid w:val="008864B8"/>
    <w:rsid w:val="008949DD"/>
    <w:rsid w:val="00896336"/>
    <w:rsid w:val="008A23F6"/>
    <w:rsid w:val="008A2EFD"/>
    <w:rsid w:val="008A70E0"/>
    <w:rsid w:val="008B1AF7"/>
    <w:rsid w:val="008B201B"/>
    <w:rsid w:val="008B5885"/>
    <w:rsid w:val="008C08AD"/>
    <w:rsid w:val="008C6C15"/>
    <w:rsid w:val="008D042F"/>
    <w:rsid w:val="008D12A9"/>
    <w:rsid w:val="008E2063"/>
    <w:rsid w:val="008E2F5A"/>
    <w:rsid w:val="008E3F57"/>
    <w:rsid w:val="008E46D0"/>
    <w:rsid w:val="008E4C2C"/>
    <w:rsid w:val="008E5050"/>
    <w:rsid w:val="008E729B"/>
    <w:rsid w:val="008F15D5"/>
    <w:rsid w:val="008F24AA"/>
    <w:rsid w:val="008F4B2F"/>
    <w:rsid w:val="009031C9"/>
    <w:rsid w:val="00904E17"/>
    <w:rsid w:val="00905694"/>
    <w:rsid w:val="00912950"/>
    <w:rsid w:val="00912E23"/>
    <w:rsid w:val="009225A0"/>
    <w:rsid w:val="00925E08"/>
    <w:rsid w:val="009317DF"/>
    <w:rsid w:val="0093656D"/>
    <w:rsid w:val="0093712C"/>
    <w:rsid w:val="00943CB0"/>
    <w:rsid w:val="009446C8"/>
    <w:rsid w:val="0095316E"/>
    <w:rsid w:val="009546FB"/>
    <w:rsid w:val="00957541"/>
    <w:rsid w:val="00972D1A"/>
    <w:rsid w:val="009747F6"/>
    <w:rsid w:val="00977EBC"/>
    <w:rsid w:val="00984E15"/>
    <w:rsid w:val="0098670E"/>
    <w:rsid w:val="0099177B"/>
    <w:rsid w:val="00992B7E"/>
    <w:rsid w:val="00994B38"/>
    <w:rsid w:val="009A1FD5"/>
    <w:rsid w:val="009B27C8"/>
    <w:rsid w:val="009B2A77"/>
    <w:rsid w:val="009B30A4"/>
    <w:rsid w:val="009B6B77"/>
    <w:rsid w:val="009B730D"/>
    <w:rsid w:val="009B7761"/>
    <w:rsid w:val="009C019A"/>
    <w:rsid w:val="009C1FEE"/>
    <w:rsid w:val="009D2D7C"/>
    <w:rsid w:val="009D426D"/>
    <w:rsid w:val="009D49BD"/>
    <w:rsid w:val="009D6929"/>
    <w:rsid w:val="009E0C12"/>
    <w:rsid w:val="009E0E17"/>
    <w:rsid w:val="009E24CD"/>
    <w:rsid w:val="009F203D"/>
    <w:rsid w:val="00A0218D"/>
    <w:rsid w:val="00A03E8D"/>
    <w:rsid w:val="00A0755F"/>
    <w:rsid w:val="00A11103"/>
    <w:rsid w:val="00A1324E"/>
    <w:rsid w:val="00A15DC9"/>
    <w:rsid w:val="00A16F1A"/>
    <w:rsid w:val="00A205BB"/>
    <w:rsid w:val="00A313BB"/>
    <w:rsid w:val="00A32E02"/>
    <w:rsid w:val="00A33489"/>
    <w:rsid w:val="00A344D6"/>
    <w:rsid w:val="00A34E90"/>
    <w:rsid w:val="00A370A5"/>
    <w:rsid w:val="00A4053F"/>
    <w:rsid w:val="00A41884"/>
    <w:rsid w:val="00A42BAA"/>
    <w:rsid w:val="00A44CAA"/>
    <w:rsid w:val="00A51F93"/>
    <w:rsid w:val="00A5700F"/>
    <w:rsid w:val="00A6213C"/>
    <w:rsid w:val="00A64D6B"/>
    <w:rsid w:val="00A67DD3"/>
    <w:rsid w:val="00A716C0"/>
    <w:rsid w:val="00A730C4"/>
    <w:rsid w:val="00A7464A"/>
    <w:rsid w:val="00A8262A"/>
    <w:rsid w:val="00A9091F"/>
    <w:rsid w:val="00AA08E2"/>
    <w:rsid w:val="00AA6162"/>
    <w:rsid w:val="00AA7DAE"/>
    <w:rsid w:val="00AB20ED"/>
    <w:rsid w:val="00AC6624"/>
    <w:rsid w:val="00AC6ED8"/>
    <w:rsid w:val="00AD03F6"/>
    <w:rsid w:val="00AD0884"/>
    <w:rsid w:val="00AD4A01"/>
    <w:rsid w:val="00AD6539"/>
    <w:rsid w:val="00AD799F"/>
    <w:rsid w:val="00AE4A71"/>
    <w:rsid w:val="00AE5267"/>
    <w:rsid w:val="00AF2D49"/>
    <w:rsid w:val="00AF6C42"/>
    <w:rsid w:val="00B01D58"/>
    <w:rsid w:val="00B01F61"/>
    <w:rsid w:val="00B02490"/>
    <w:rsid w:val="00B02853"/>
    <w:rsid w:val="00B13C1C"/>
    <w:rsid w:val="00B20549"/>
    <w:rsid w:val="00B24BD7"/>
    <w:rsid w:val="00B27695"/>
    <w:rsid w:val="00B276DA"/>
    <w:rsid w:val="00B32E1F"/>
    <w:rsid w:val="00B373AC"/>
    <w:rsid w:val="00B411F9"/>
    <w:rsid w:val="00B422D1"/>
    <w:rsid w:val="00B44515"/>
    <w:rsid w:val="00B4690D"/>
    <w:rsid w:val="00B50237"/>
    <w:rsid w:val="00B5327A"/>
    <w:rsid w:val="00B64214"/>
    <w:rsid w:val="00B64DCB"/>
    <w:rsid w:val="00B650F6"/>
    <w:rsid w:val="00B673DA"/>
    <w:rsid w:val="00B7253F"/>
    <w:rsid w:val="00B7558E"/>
    <w:rsid w:val="00B77137"/>
    <w:rsid w:val="00B816F7"/>
    <w:rsid w:val="00B818F4"/>
    <w:rsid w:val="00B94201"/>
    <w:rsid w:val="00B95EFE"/>
    <w:rsid w:val="00BA027A"/>
    <w:rsid w:val="00BA4AC8"/>
    <w:rsid w:val="00BA4BF2"/>
    <w:rsid w:val="00BA583C"/>
    <w:rsid w:val="00BA78EE"/>
    <w:rsid w:val="00BB14D1"/>
    <w:rsid w:val="00BB2484"/>
    <w:rsid w:val="00BB2F66"/>
    <w:rsid w:val="00BC2A1C"/>
    <w:rsid w:val="00BC548F"/>
    <w:rsid w:val="00BC609C"/>
    <w:rsid w:val="00BD2D99"/>
    <w:rsid w:val="00BD3EA2"/>
    <w:rsid w:val="00BD41ED"/>
    <w:rsid w:val="00BD7761"/>
    <w:rsid w:val="00BE0A60"/>
    <w:rsid w:val="00BE1D60"/>
    <w:rsid w:val="00BE1EA3"/>
    <w:rsid w:val="00BE757A"/>
    <w:rsid w:val="00BE7B5D"/>
    <w:rsid w:val="00BF3EE5"/>
    <w:rsid w:val="00C01102"/>
    <w:rsid w:val="00C1257C"/>
    <w:rsid w:val="00C148CE"/>
    <w:rsid w:val="00C16777"/>
    <w:rsid w:val="00C176D6"/>
    <w:rsid w:val="00C26234"/>
    <w:rsid w:val="00C266CB"/>
    <w:rsid w:val="00C33677"/>
    <w:rsid w:val="00C34142"/>
    <w:rsid w:val="00C37EBC"/>
    <w:rsid w:val="00C46C0A"/>
    <w:rsid w:val="00C55CA3"/>
    <w:rsid w:val="00C61C10"/>
    <w:rsid w:val="00C73616"/>
    <w:rsid w:val="00C77701"/>
    <w:rsid w:val="00C77CDE"/>
    <w:rsid w:val="00C8055A"/>
    <w:rsid w:val="00C814DA"/>
    <w:rsid w:val="00C82B27"/>
    <w:rsid w:val="00C86563"/>
    <w:rsid w:val="00C9062A"/>
    <w:rsid w:val="00C91560"/>
    <w:rsid w:val="00CA5381"/>
    <w:rsid w:val="00CA6D32"/>
    <w:rsid w:val="00CB1664"/>
    <w:rsid w:val="00CB3CFA"/>
    <w:rsid w:val="00CB3F9A"/>
    <w:rsid w:val="00CB6612"/>
    <w:rsid w:val="00CC3242"/>
    <w:rsid w:val="00CC508E"/>
    <w:rsid w:val="00CD5619"/>
    <w:rsid w:val="00CE060C"/>
    <w:rsid w:val="00CE3340"/>
    <w:rsid w:val="00CF2D79"/>
    <w:rsid w:val="00CF57EA"/>
    <w:rsid w:val="00CF6EC7"/>
    <w:rsid w:val="00CF7542"/>
    <w:rsid w:val="00D012A5"/>
    <w:rsid w:val="00D01385"/>
    <w:rsid w:val="00D04A18"/>
    <w:rsid w:val="00D12681"/>
    <w:rsid w:val="00D152BC"/>
    <w:rsid w:val="00D15361"/>
    <w:rsid w:val="00D17A67"/>
    <w:rsid w:val="00D20BA8"/>
    <w:rsid w:val="00D21145"/>
    <w:rsid w:val="00D347BF"/>
    <w:rsid w:val="00D352EF"/>
    <w:rsid w:val="00D40FB9"/>
    <w:rsid w:val="00D429FB"/>
    <w:rsid w:val="00D431B9"/>
    <w:rsid w:val="00D43A94"/>
    <w:rsid w:val="00D46859"/>
    <w:rsid w:val="00D47556"/>
    <w:rsid w:val="00D613B1"/>
    <w:rsid w:val="00D61712"/>
    <w:rsid w:val="00D647E3"/>
    <w:rsid w:val="00D66411"/>
    <w:rsid w:val="00D6665F"/>
    <w:rsid w:val="00D712DE"/>
    <w:rsid w:val="00D719F6"/>
    <w:rsid w:val="00D752B1"/>
    <w:rsid w:val="00D75363"/>
    <w:rsid w:val="00D76F09"/>
    <w:rsid w:val="00D83386"/>
    <w:rsid w:val="00D84216"/>
    <w:rsid w:val="00D84630"/>
    <w:rsid w:val="00D930CA"/>
    <w:rsid w:val="00D9340E"/>
    <w:rsid w:val="00D93EAC"/>
    <w:rsid w:val="00D94462"/>
    <w:rsid w:val="00DA5409"/>
    <w:rsid w:val="00DA58DA"/>
    <w:rsid w:val="00DB33D3"/>
    <w:rsid w:val="00DB54CF"/>
    <w:rsid w:val="00DB5913"/>
    <w:rsid w:val="00DC24E2"/>
    <w:rsid w:val="00DC5F14"/>
    <w:rsid w:val="00DD369E"/>
    <w:rsid w:val="00DD7757"/>
    <w:rsid w:val="00DD7888"/>
    <w:rsid w:val="00DE03B3"/>
    <w:rsid w:val="00DE39CA"/>
    <w:rsid w:val="00DF3642"/>
    <w:rsid w:val="00DF7C92"/>
    <w:rsid w:val="00DF7DB7"/>
    <w:rsid w:val="00E01E54"/>
    <w:rsid w:val="00E05124"/>
    <w:rsid w:val="00E067B5"/>
    <w:rsid w:val="00E15761"/>
    <w:rsid w:val="00E23F00"/>
    <w:rsid w:val="00E25C9C"/>
    <w:rsid w:val="00E27F58"/>
    <w:rsid w:val="00E31007"/>
    <w:rsid w:val="00E32CCA"/>
    <w:rsid w:val="00E35AB7"/>
    <w:rsid w:val="00E476A0"/>
    <w:rsid w:val="00E525FA"/>
    <w:rsid w:val="00E528C4"/>
    <w:rsid w:val="00E56514"/>
    <w:rsid w:val="00E60E09"/>
    <w:rsid w:val="00E64D3B"/>
    <w:rsid w:val="00E65630"/>
    <w:rsid w:val="00E66F84"/>
    <w:rsid w:val="00E67066"/>
    <w:rsid w:val="00E705D5"/>
    <w:rsid w:val="00E71ABB"/>
    <w:rsid w:val="00E75AD5"/>
    <w:rsid w:val="00E879CA"/>
    <w:rsid w:val="00E933B4"/>
    <w:rsid w:val="00E94FFF"/>
    <w:rsid w:val="00E95E54"/>
    <w:rsid w:val="00EA2316"/>
    <w:rsid w:val="00EA42F9"/>
    <w:rsid w:val="00EB2184"/>
    <w:rsid w:val="00EB5EAA"/>
    <w:rsid w:val="00EC3D9C"/>
    <w:rsid w:val="00EC3F1A"/>
    <w:rsid w:val="00EC64DD"/>
    <w:rsid w:val="00ED3644"/>
    <w:rsid w:val="00ED4C14"/>
    <w:rsid w:val="00ED52E4"/>
    <w:rsid w:val="00EE17F2"/>
    <w:rsid w:val="00EE73A2"/>
    <w:rsid w:val="00EF2837"/>
    <w:rsid w:val="00EF289D"/>
    <w:rsid w:val="00EF3261"/>
    <w:rsid w:val="00EF475C"/>
    <w:rsid w:val="00EF48BE"/>
    <w:rsid w:val="00EF5F62"/>
    <w:rsid w:val="00EF64E1"/>
    <w:rsid w:val="00F00BC9"/>
    <w:rsid w:val="00F06AF1"/>
    <w:rsid w:val="00F06BBA"/>
    <w:rsid w:val="00F15F5B"/>
    <w:rsid w:val="00F16FEE"/>
    <w:rsid w:val="00F1701E"/>
    <w:rsid w:val="00F20377"/>
    <w:rsid w:val="00F22132"/>
    <w:rsid w:val="00F2366A"/>
    <w:rsid w:val="00F30906"/>
    <w:rsid w:val="00F30D36"/>
    <w:rsid w:val="00F31B75"/>
    <w:rsid w:val="00F33D8B"/>
    <w:rsid w:val="00F33F33"/>
    <w:rsid w:val="00F3403D"/>
    <w:rsid w:val="00F35E61"/>
    <w:rsid w:val="00F3667A"/>
    <w:rsid w:val="00F37867"/>
    <w:rsid w:val="00F37FCB"/>
    <w:rsid w:val="00F41DF9"/>
    <w:rsid w:val="00F42A0C"/>
    <w:rsid w:val="00F47694"/>
    <w:rsid w:val="00F51C87"/>
    <w:rsid w:val="00F54B44"/>
    <w:rsid w:val="00F61B75"/>
    <w:rsid w:val="00F71AE2"/>
    <w:rsid w:val="00F806B8"/>
    <w:rsid w:val="00F82188"/>
    <w:rsid w:val="00F837D6"/>
    <w:rsid w:val="00F83A23"/>
    <w:rsid w:val="00F871FC"/>
    <w:rsid w:val="00F95210"/>
    <w:rsid w:val="00FA2C28"/>
    <w:rsid w:val="00FA4BB3"/>
    <w:rsid w:val="00FA55C6"/>
    <w:rsid w:val="00FA56FA"/>
    <w:rsid w:val="00FB1428"/>
    <w:rsid w:val="00FB37EB"/>
    <w:rsid w:val="00FB7BD2"/>
    <w:rsid w:val="00FB7C85"/>
    <w:rsid w:val="00FC1D6F"/>
    <w:rsid w:val="00FC2D7D"/>
    <w:rsid w:val="00FD00F0"/>
    <w:rsid w:val="00FD1D1A"/>
    <w:rsid w:val="00FD6FBF"/>
    <w:rsid w:val="00FD7B03"/>
    <w:rsid w:val="00FE2790"/>
    <w:rsid w:val="00FE5472"/>
    <w:rsid w:val="00FF313E"/>
    <w:rsid w:val="00FF7676"/>
    <w:rsid w:val="01022A61"/>
    <w:rsid w:val="021E5BD5"/>
    <w:rsid w:val="02E83D8C"/>
    <w:rsid w:val="02F82CD3"/>
    <w:rsid w:val="0302141A"/>
    <w:rsid w:val="03BC53F6"/>
    <w:rsid w:val="04222EF6"/>
    <w:rsid w:val="04944A2A"/>
    <w:rsid w:val="04C2709B"/>
    <w:rsid w:val="04E80D8B"/>
    <w:rsid w:val="05C5181E"/>
    <w:rsid w:val="062F5F25"/>
    <w:rsid w:val="078F7840"/>
    <w:rsid w:val="07A07B9A"/>
    <w:rsid w:val="07F87947"/>
    <w:rsid w:val="07FD4BF9"/>
    <w:rsid w:val="0840735D"/>
    <w:rsid w:val="08831CF0"/>
    <w:rsid w:val="095B1C81"/>
    <w:rsid w:val="09725608"/>
    <w:rsid w:val="09802255"/>
    <w:rsid w:val="09E4269F"/>
    <w:rsid w:val="0A3A1826"/>
    <w:rsid w:val="0A4051E5"/>
    <w:rsid w:val="0B161DC8"/>
    <w:rsid w:val="0B7A5199"/>
    <w:rsid w:val="0BA70474"/>
    <w:rsid w:val="0BE775A9"/>
    <w:rsid w:val="0D1D2129"/>
    <w:rsid w:val="0D2634B7"/>
    <w:rsid w:val="0D4618D0"/>
    <w:rsid w:val="0D9B46F2"/>
    <w:rsid w:val="0EB31CED"/>
    <w:rsid w:val="107F1B7C"/>
    <w:rsid w:val="10C613E5"/>
    <w:rsid w:val="10F66435"/>
    <w:rsid w:val="1109342C"/>
    <w:rsid w:val="11AF1440"/>
    <w:rsid w:val="11CA24AA"/>
    <w:rsid w:val="12470C10"/>
    <w:rsid w:val="12D63FBE"/>
    <w:rsid w:val="12E263D9"/>
    <w:rsid w:val="134479DC"/>
    <w:rsid w:val="147765B5"/>
    <w:rsid w:val="1678158E"/>
    <w:rsid w:val="16963188"/>
    <w:rsid w:val="16BF6C66"/>
    <w:rsid w:val="172455D6"/>
    <w:rsid w:val="179622ED"/>
    <w:rsid w:val="17CF4241"/>
    <w:rsid w:val="18391F1D"/>
    <w:rsid w:val="18812485"/>
    <w:rsid w:val="18F60D3B"/>
    <w:rsid w:val="19416034"/>
    <w:rsid w:val="19432EBA"/>
    <w:rsid w:val="198B3005"/>
    <w:rsid w:val="19A324B9"/>
    <w:rsid w:val="19DF7725"/>
    <w:rsid w:val="1AA220F3"/>
    <w:rsid w:val="1AE84851"/>
    <w:rsid w:val="1B30748B"/>
    <w:rsid w:val="1B69460C"/>
    <w:rsid w:val="1BEC10B9"/>
    <w:rsid w:val="1C1D6802"/>
    <w:rsid w:val="1C920346"/>
    <w:rsid w:val="1CB94777"/>
    <w:rsid w:val="1CCB5DCA"/>
    <w:rsid w:val="1CD941D0"/>
    <w:rsid w:val="1D027AE7"/>
    <w:rsid w:val="1DD94CCF"/>
    <w:rsid w:val="1E0A1D17"/>
    <w:rsid w:val="1E4A001F"/>
    <w:rsid w:val="1E782B50"/>
    <w:rsid w:val="1E973497"/>
    <w:rsid w:val="1EE37B24"/>
    <w:rsid w:val="1EE91B10"/>
    <w:rsid w:val="1F416328"/>
    <w:rsid w:val="1F815B83"/>
    <w:rsid w:val="1FC86F5A"/>
    <w:rsid w:val="1FCB15A6"/>
    <w:rsid w:val="20EC6F04"/>
    <w:rsid w:val="21523B2F"/>
    <w:rsid w:val="22717C36"/>
    <w:rsid w:val="22900337"/>
    <w:rsid w:val="230557E2"/>
    <w:rsid w:val="23C940AC"/>
    <w:rsid w:val="23F17CA1"/>
    <w:rsid w:val="24152893"/>
    <w:rsid w:val="2436722F"/>
    <w:rsid w:val="25404F6D"/>
    <w:rsid w:val="257C695C"/>
    <w:rsid w:val="25C145A9"/>
    <w:rsid w:val="2606444C"/>
    <w:rsid w:val="268C51B4"/>
    <w:rsid w:val="2883384E"/>
    <w:rsid w:val="288A432D"/>
    <w:rsid w:val="289558EE"/>
    <w:rsid w:val="28B24DCD"/>
    <w:rsid w:val="28CB00C0"/>
    <w:rsid w:val="2976229D"/>
    <w:rsid w:val="29E81236"/>
    <w:rsid w:val="2A272F3B"/>
    <w:rsid w:val="2AE769E0"/>
    <w:rsid w:val="2B5147F9"/>
    <w:rsid w:val="2CF731E6"/>
    <w:rsid w:val="2D5F6E34"/>
    <w:rsid w:val="2D691320"/>
    <w:rsid w:val="2DC242E8"/>
    <w:rsid w:val="2E407914"/>
    <w:rsid w:val="2E660EBC"/>
    <w:rsid w:val="2EAE3619"/>
    <w:rsid w:val="2EBA7A2C"/>
    <w:rsid w:val="2EC41D37"/>
    <w:rsid w:val="2ED77D22"/>
    <w:rsid w:val="2FC865BF"/>
    <w:rsid w:val="30156198"/>
    <w:rsid w:val="307F63E3"/>
    <w:rsid w:val="30BE5AEE"/>
    <w:rsid w:val="312E6721"/>
    <w:rsid w:val="31CD1EF8"/>
    <w:rsid w:val="31D41752"/>
    <w:rsid w:val="322B2DA9"/>
    <w:rsid w:val="32CA4534"/>
    <w:rsid w:val="332D644D"/>
    <w:rsid w:val="335949CF"/>
    <w:rsid w:val="33674921"/>
    <w:rsid w:val="33B665AC"/>
    <w:rsid w:val="33F177CE"/>
    <w:rsid w:val="355D49A1"/>
    <w:rsid w:val="359D7547"/>
    <w:rsid w:val="36A12086"/>
    <w:rsid w:val="372715F7"/>
    <w:rsid w:val="37310EB8"/>
    <w:rsid w:val="376E0B3C"/>
    <w:rsid w:val="378F1EFD"/>
    <w:rsid w:val="386B22FF"/>
    <w:rsid w:val="387E02DD"/>
    <w:rsid w:val="38A820B6"/>
    <w:rsid w:val="38B55F12"/>
    <w:rsid w:val="38DB4A4B"/>
    <w:rsid w:val="38DE098E"/>
    <w:rsid w:val="38F4426A"/>
    <w:rsid w:val="3985753C"/>
    <w:rsid w:val="39990F78"/>
    <w:rsid w:val="39AA3F17"/>
    <w:rsid w:val="39FA0B3D"/>
    <w:rsid w:val="3A2B4F56"/>
    <w:rsid w:val="3A633264"/>
    <w:rsid w:val="3ACC0FFB"/>
    <w:rsid w:val="3AFF215B"/>
    <w:rsid w:val="3B936438"/>
    <w:rsid w:val="3BAA7507"/>
    <w:rsid w:val="3BAC5283"/>
    <w:rsid w:val="3BB055FE"/>
    <w:rsid w:val="3BCA1215"/>
    <w:rsid w:val="3C0546ED"/>
    <w:rsid w:val="3D1A45A9"/>
    <w:rsid w:val="3D4C73D5"/>
    <w:rsid w:val="3DAF6A5A"/>
    <w:rsid w:val="3DF00511"/>
    <w:rsid w:val="3F0F2BF7"/>
    <w:rsid w:val="3F1B7829"/>
    <w:rsid w:val="3F8764E0"/>
    <w:rsid w:val="3FC75B50"/>
    <w:rsid w:val="3FF916B6"/>
    <w:rsid w:val="40B65B3A"/>
    <w:rsid w:val="40D81807"/>
    <w:rsid w:val="41155804"/>
    <w:rsid w:val="41C53766"/>
    <w:rsid w:val="41D51F21"/>
    <w:rsid w:val="41F10B2E"/>
    <w:rsid w:val="420B48E1"/>
    <w:rsid w:val="424F21B4"/>
    <w:rsid w:val="43206C2C"/>
    <w:rsid w:val="43235573"/>
    <w:rsid w:val="434C310B"/>
    <w:rsid w:val="44A22BAF"/>
    <w:rsid w:val="44DC03DA"/>
    <w:rsid w:val="45A51549"/>
    <w:rsid w:val="46055011"/>
    <w:rsid w:val="46C55351"/>
    <w:rsid w:val="476D2774"/>
    <w:rsid w:val="47B0720A"/>
    <w:rsid w:val="47D3688C"/>
    <w:rsid w:val="47DA2D88"/>
    <w:rsid w:val="481F6A97"/>
    <w:rsid w:val="488A1FDC"/>
    <w:rsid w:val="491240D1"/>
    <w:rsid w:val="49B45287"/>
    <w:rsid w:val="49DC316C"/>
    <w:rsid w:val="4A2501AF"/>
    <w:rsid w:val="4B1650F9"/>
    <w:rsid w:val="4B2934C1"/>
    <w:rsid w:val="4B5D4DB6"/>
    <w:rsid w:val="4B8909F9"/>
    <w:rsid w:val="4C245DCF"/>
    <w:rsid w:val="4D100AD5"/>
    <w:rsid w:val="4DBD3005"/>
    <w:rsid w:val="4E4C4317"/>
    <w:rsid w:val="4E732631"/>
    <w:rsid w:val="4ED82F6E"/>
    <w:rsid w:val="4F706EB1"/>
    <w:rsid w:val="4FF77E1A"/>
    <w:rsid w:val="50002328"/>
    <w:rsid w:val="50227192"/>
    <w:rsid w:val="50275FEB"/>
    <w:rsid w:val="504A4CE2"/>
    <w:rsid w:val="50FF5622"/>
    <w:rsid w:val="51EE3E23"/>
    <w:rsid w:val="52D56B5A"/>
    <w:rsid w:val="534C157D"/>
    <w:rsid w:val="5493584E"/>
    <w:rsid w:val="54BB1B04"/>
    <w:rsid w:val="564A4954"/>
    <w:rsid w:val="565C77EE"/>
    <w:rsid w:val="5724716C"/>
    <w:rsid w:val="57BD2C8F"/>
    <w:rsid w:val="58531D4C"/>
    <w:rsid w:val="586B1817"/>
    <w:rsid w:val="58C64CC1"/>
    <w:rsid w:val="58FB4D1B"/>
    <w:rsid w:val="59420479"/>
    <w:rsid w:val="59B71536"/>
    <w:rsid w:val="59C621C8"/>
    <w:rsid w:val="59E30CB0"/>
    <w:rsid w:val="59E55569"/>
    <w:rsid w:val="5A0E1957"/>
    <w:rsid w:val="5A2E6D15"/>
    <w:rsid w:val="5A311FEB"/>
    <w:rsid w:val="5A535639"/>
    <w:rsid w:val="5A5A10D8"/>
    <w:rsid w:val="5AA83981"/>
    <w:rsid w:val="5B1D473C"/>
    <w:rsid w:val="5B472DB9"/>
    <w:rsid w:val="5BDD76B6"/>
    <w:rsid w:val="5D5E5174"/>
    <w:rsid w:val="5D9724A2"/>
    <w:rsid w:val="5EAC3089"/>
    <w:rsid w:val="5F883243"/>
    <w:rsid w:val="5FAC1159"/>
    <w:rsid w:val="5FDE23A7"/>
    <w:rsid w:val="607202B8"/>
    <w:rsid w:val="60BC09DE"/>
    <w:rsid w:val="610D7DAC"/>
    <w:rsid w:val="61200F1C"/>
    <w:rsid w:val="62F605A6"/>
    <w:rsid w:val="63741A56"/>
    <w:rsid w:val="64304748"/>
    <w:rsid w:val="65222066"/>
    <w:rsid w:val="65630758"/>
    <w:rsid w:val="6564300E"/>
    <w:rsid w:val="65E40BA3"/>
    <w:rsid w:val="65EB53F4"/>
    <w:rsid w:val="65F6574E"/>
    <w:rsid w:val="668017ED"/>
    <w:rsid w:val="66AA2AE1"/>
    <w:rsid w:val="677E2431"/>
    <w:rsid w:val="68742998"/>
    <w:rsid w:val="68A369BE"/>
    <w:rsid w:val="693E0043"/>
    <w:rsid w:val="69621366"/>
    <w:rsid w:val="69B05AF2"/>
    <w:rsid w:val="69E9601E"/>
    <w:rsid w:val="6A2D1A0E"/>
    <w:rsid w:val="6A6E3AED"/>
    <w:rsid w:val="6ADA322D"/>
    <w:rsid w:val="6B7A0218"/>
    <w:rsid w:val="6B9C6382"/>
    <w:rsid w:val="6CF234F7"/>
    <w:rsid w:val="6D1A2445"/>
    <w:rsid w:val="6D464DAA"/>
    <w:rsid w:val="6DA06769"/>
    <w:rsid w:val="6E4D5648"/>
    <w:rsid w:val="6E76254D"/>
    <w:rsid w:val="6F212AD2"/>
    <w:rsid w:val="6F3475C5"/>
    <w:rsid w:val="6FBB399F"/>
    <w:rsid w:val="6FC24EE4"/>
    <w:rsid w:val="6FEA7E69"/>
    <w:rsid w:val="70C50F1A"/>
    <w:rsid w:val="713D146B"/>
    <w:rsid w:val="714556B8"/>
    <w:rsid w:val="71B245D3"/>
    <w:rsid w:val="72052407"/>
    <w:rsid w:val="72241610"/>
    <w:rsid w:val="728038DF"/>
    <w:rsid w:val="72AF7854"/>
    <w:rsid w:val="73463366"/>
    <w:rsid w:val="735627CA"/>
    <w:rsid w:val="73893E5F"/>
    <w:rsid w:val="73B5192B"/>
    <w:rsid w:val="74341614"/>
    <w:rsid w:val="746A77BD"/>
    <w:rsid w:val="749C2BD7"/>
    <w:rsid w:val="74D85895"/>
    <w:rsid w:val="74DB56EF"/>
    <w:rsid w:val="759C2890"/>
    <w:rsid w:val="75CA149D"/>
    <w:rsid w:val="774F0526"/>
    <w:rsid w:val="77666BA7"/>
    <w:rsid w:val="780236F1"/>
    <w:rsid w:val="789D2F5C"/>
    <w:rsid w:val="790E6604"/>
    <w:rsid w:val="7966761D"/>
    <w:rsid w:val="79744AB9"/>
    <w:rsid w:val="797C22C7"/>
    <w:rsid w:val="79A34AB6"/>
    <w:rsid w:val="79C3794B"/>
    <w:rsid w:val="7C8F4179"/>
    <w:rsid w:val="7CF222B0"/>
    <w:rsid w:val="7D4B372B"/>
    <w:rsid w:val="7DA75C28"/>
    <w:rsid w:val="7DBC4243"/>
    <w:rsid w:val="7DF65C31"/>
    <w:rsid w:val="7E3B12C8"/>
    <w:rsid w:val="7E5F4A58"/>
    <w:rsid w:val="7EF74147"/>
    <w:rsid w:val="7F4448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cs="Times New Roman" w:asciiTheme="minorHAnsi" w:hAnsiTheme="minorHAnsi" w:eastAsiaTheme="minorEastAsia"/>
      <w:sz w:val="24"/>
      <w:szCs w:val="24"/>
      <w:lang w:val="en-US" w:eastAsia="zh-CN" w:bidi="ar-SA"/>
    </w:rPr>
  </w:style>
  <w:style w:type="paragraph" w:styleId="2">
    <w:name w:val="heading 1"/>
    <w:basedOn w:val="1"/>
    <w:next w:val="1"/>
    <w:link w:val="59"/>
    <w:qFormat/>
    <w:uiPriority w:val="9"/>
    <w:pPr>
      <w:keepNext/>
      <w:spacing w:before="240" w:after="60"/>
      <w:outlineLvl w:val="0"/>
    </w:pPr>
    <w:rPr>
      <w:rFonts w:asciiTheme="majorHAnsi" w:hAnsiTheme="majorHAnsi" w:eastAsiaTheme="majorEastAsia" w:cstheme="majorBidi"/>
      <w:b/>
      <w:bCs/>
      <w:kern w:val="32"/>
      <w:sz w:val="32"/>
      <w:szCs w:val="32"/>
    </w:rPr>
  </w:style>
  <w:style w:type="paragraph" w:styleId="3">
    <w:name w:val="heading 2"/>
    <w:basedOn w:val="1"/>
    <w:next w:val="1"/>
    <w:link w:val="42"/>
    <w:unhideWhenUsed/>
    <w:qFormat/>
    <w:uiPriority w:val="9"/>
    <w:pPr>
      <w:keepNext/>
      <w:spacing w:before="240" w:after="60"/>
      <w:outlineLvl w:val="1"/>
    </w:pPr>
    <w:rPr>
      <w:rFonts w:asciiTheme="majorHAnsi" w:hAnsiTheme="majorHAnsi" w:eastAsiaTheme="majorEastAsia" w:cstheme="majorBidi"/>
      <w:b/>
      <w:bCs/>
      <w:i/>
      <w:iCs/>
      <w:sz w:val="28"/>
      <w:szCs w:val="28"/>
    </w:rPr>
  </w:style>
  <w:style w:type="paragraph" w:styleId="4">
    <w:name w:val="heading 3"/>
    <w:basedOn w:val="1"/>
    <w:next w:val="1"/>
    <w:link w:val="36"/>
    <w:unhideWhenUsed/>
    <w:qFormat/>
    <w:uiPriority w:val="9"/>
    <w:pPr>
      <w:keepNext/>
      <w:spacing w:before="240" w:after="60"/>
      <w:outlineLvl w:val="2"/>
    </w:pPr>
    <w:rPr>
      <w:rFonts w:asciiTheme="majorHAnsi" w:hAnsiTheme="majorHAnsi" w:eastAsiaTheme="majorEastAsia" w:cstheme="majorBidi"/>
      <w:b/>
      <w:bCs/>
      <w:sz w:val="26"/>
      <w:szCs w:val="26"/>
    </w:rPr>
  </w:style>
  <w:style w:type="paragraph" w:styleId="5">
    <w:name w:val="heading 4"/>
    <w:basedOn w:val="1"/>
    <w:next w:val="1"/>
    <w:link w:val="52"/>
    <w:unhideWhenUsed/>
    <w:qFormat/>
    <w:uiPriority w:val="9"/>
    <w:pPr>
      <w:keepNext/>
      <w:spacing w:before="240" w:after="60"/>
      <w:outlineLvl w:val="3"/>
    </w:pPr>
    <w:rPr>
      <w:rFonts w:cstheme="majorBidi"/>
      <w:b/>
      <w:bCs/>
      <w:sz w:val="28"/>
      <w:szCs w:val="28"/>
    </w:rPr>
  </w:style>
  <w:style w:type="paragraph" w:styleId="6">
    <w:name w:val="heading 5"/>
    <w:basedOn w:val="1"/>
    <w:next w:val="1"/>
    <w:link w:val="60"/>
    <w:unhideWhenUsed/>
    <w:qFormat/>
    <w:uiPriority w:val="9"/>
    <w:pPr>
      <w:spacing w:before="240" w:after="60"/>
      <w:outlineLvl w:val="4"/>
    </w:pPr>
    <w:rPr>
      <w:rFonts w:cstheme="majorBidi"/>
      <w:b/>
      <w:bCs/>
      <w:i/>
      <w:iCs/>
      <w:sz w:val="26"/>
      <w:szCs w:val="26"/>
    </w:rPr>
  </w:style>
  <w:style w:type="paragraph" w:styleId="7">
    <w:name w:val="heading 6"/>
    <w:basedOn w:val="1"/>
    <w:next w:val="1"/>
    <w:link w:val="61"/>
    <w:semiHidden/>
    <w:unhideWhenUsed/>
    <w:qFormat/>
    <w:uiPriority w:val="9"/>
    <w:pPr>
      <w:spacing w:before="240" w:after="60"/>
      <w:outlineLvl w:val="5"/>
    </w:pPr>
    <w:rPr>
      <w:rFonts w:cstheme="majorBidi"/>
      <w:b/>
      <w:bCs/>
      <w:sz w:val="22"/>
      <w:szCs w:val="22"/>
    </w:rPr>
  </w:style>
  <w:style w:type="paragraph" w:styleId="8">
    <w:name w:val="heading 7"/>
    <w:basedOn w:val="1"/>
    <w:next w:val="1"/>
    <w:link w:val="62"/>
    <w:semiHidden/>
    <w:unhideWhenUsed/>
    <w:qFormat/>
    <w:uiPriority w:val="9"/>
    <w:pPr>
      <w:spacing w:before="240" w:after="60"/>
      <w:outlineLvl w:val="6"/>
    </w:pPr>
    <w:rPr>
      <w:rFonts w:cstheme="majorBidi"/>
    </w:rPr>
  </w:style>
  <w:style w:type="paragraph" w:styleId="9">
    <w:name w:val="heading 8"/>
    <w:basedOn w:val="1"/>
    <w:next w:val="1"/>
    <w:link w:val="63"/>
    <w:semiHidden/>
    <w:unhideWhenUsed/>
    <w:qFormat/>
    <w:uiPriority w:val="9"/>
    <w:pPr>
      <w:spacing w:before="240" w:after="60"/>
      <w:outlineLvl w:val="7"/>
    </w:pPr>
    <w:rPr>
      <w:rFonts w:cstheme="majorBidi"/>
      <w:i/>
      <w:iCs/>
    </w:rPr>
  </w:style>
  <w:style w:type="paragraph" w:styleId="10">
    <w:name w:val="heading 9"/>
    <w:basedOn w:val="1"/>
    <w:next w:val="1"/>
    <w:link w:val="56"/>
    <w:semiHidden/>
    <w:unhideWhenUsed/>
    <w:qFormat/>
    <w:uiPriority w:val="9"/>
    <w:pPr>
      <w:spacing w:before="240" w:after="60"/>
      <w:outlineLvl w:val="8"/>
    </w:pPr>
    <w:rPr>
      <w:rFonts w:asciiTheme="majorHAnsi" w:hAnsiTheme="majorHAnsi" w:eastAsiaTheme="majorEastAsia" w:cstheme="majorBidi"/>
      <w:sz w:val="22"/>
      <w:szCs w:val="22"/>
    </w:rPr>
  </w:style>
  <w:style w:type="character" w:default="1" w:styleId="31">
    <w:name w:val="Default Paragraph Font"/>
    <w:semiHidden/>
    <w:unhideWhenUsed/>
    <w:uiPriority w:val="1"/>
  </w:style>
  <w:style w:type="table" w:default="1" w:styleId="29">
    <w:name w:val="Normal Table"/>
    <w:semiHidden/>
    <w:unhideWhenUsed/>
    <w:uiPriority w:val="99"/>
    <w:tblPr>
      <w:tblCellMar>
        <w:top w:w="0" w:type="dxa"/>
        <w:left w:w="108" w:type="dxa"/>
        <w:bottom w:w="0" w:type="dxa"/>
        <w:right w:w="108" w:type="dxa"/>
      </w:tblCellMar>
    </w:tblPr>
  </w:style>
  <w:style w:type="paragraph" w:styleId="11">
    <w:name w:val="toc 7"/>
    <w:basedOn w:val="1"/>
    <w:next w:val="1"/>
    <w:unhideWhenUsed/>
    <w:qFormat/>
    <w:uiPriority w:val="39"/>
    <w:pPr>
      <w:widowControl w:val="0"/>
      <w:ind w:left="2520" w:leftChars="1200"/>
      <w:jc w:val="both"/>
    </w:pPr>
    <w:rPr>
      <w:rFonts w:cstheme="minorBidi"/>
      <w:kern w:val="2"/>
      <w:sz w:val="21"/>
      <w:szCs w:val="22"/>
    </w:rPr>
  </w:style>
  <w:style w:type="paragraph" w:styleId="12">
    <w:name w:val="caption"/>
    <w:basedOn w:val="1"/>
    <w:next w:val="1"/>
    <w:semiHidden/>
    <w:unhideWhenUsed/>
    <w:qFormat/>
    <w:uiPriority w:val="35"/>
    <w:pPr>
      <w:spacing w:after="200"/>
    </w:pPr>
    <w:rPr>
      <w:i/>
      <w:iCs/>
      <w:color w:val="1F497D" w:themeColor="text2"/>
      <w:sz w:val="18"/>
      <w:szCs w:val="18"/>
      <w14:textFill>
        <w14:solidFill>
          <w14:schemeClr w14:val="tx2"/>
        </w14:solidFill>
      </w14:textFill>
    </w:rPr>
  </w:style>
  <w:style w:type="paragraph" w:styleId="13">
    <w:name w:val="annotation text"/>
    <w:basedOn w:val="1"/>
    <w:link w:val="77"/>
    <w:unhideWhenUsed/>
    <w:qFormat/>
    <w:uiPriority w:val="99"/>
  </w:style>
  <w:style w:type="paragraph" w:styleId="14">
    <w:name w:val="toc 5"/>
    <w:basedOn w:val="1"/>
    <w:next w:val="1"/>
    <w:unhideWhenUsed/>
    <w:qFormat/>
    <w:uiPriority w:val="39"/>
    <w:pPr>
      <w:widowControl w:val="0"/>
      <w:ind w:left="1680" w:leftChars="800"/>
      <w:jc w:val="both"/>
    </w:pPr>
    <w:rPr>
      <w:rFonts w:cstheme="minorBidi"/>
      <w:kern w:val="2"/>
      <w:sz w:val="21"/>
      <w:szCs w:val="22"/>
    </w:rPr>
  </w:style>
  <w:style w:type="paragraph" w:styleId="15">
    <w:name w:val="toc 3"/>
    <w:basedOn w:val="1"/>
    <w:next w:val="1"/>
    <w:unhideWhenUsed/>
    <w:qFormat/>
    <w:uiPriority w:val="39"/>
    <w:pPr>
      <w:ind w:left="840" w:leftChars="400"/>
    </w:pPr>
  </w:style>
  <w:style w:type="paragraph" w:styleId="16">
    <w:name w:val="Plain Text"/>
    <w:basedOn w:val="1"/>
    <w:link w:val="50"/>
    <w:unhideWhenUsed/>
    <w:qFormat/>
    <w:uiPriority w:val="99"/>
    <w:rPr>
      <w:rFonts w:ascii="宋体" w:hAnsi="Courier New"/>
      <w:sz w:val="20"/>
      <w:szCs w:val="21"/>
    </w:rPr>
  </w:style>
  <w:style w:type="paragraph" w:styleId="17">
    <w:name w:val="toc 8"/>
    <w:basedOn w:val="1"/>
    <w:next w:val="1"/>
    <w:unhideWhenUsed/>
    <w:qFormat/>
    <w:uiPriority w:val="39"/>
    <w:pPr>
      <w:widowControl w:val="0"/>
      <w:ind w:left="2940" w:leftChars="1400"/>
      <w:jc w:val="both"/>
    </w:pPr>
    <w:rPr>
      <w:rFonts w:cstheme="minorBidi"/>
      <w:kern w:val="2"/>
      <w:sz w:val="21"/>
      <w:szCs w:val="22"/>
    </w:rPr>
  </w:style>
  <w:style w:type="paragraph" w:styleId="18">
    <w:name w:val="Balloon Text"/>
    <w:basedOn w:val="1"/>
    <w:link w:val="55"/>
    <w:semiHidden/>
    <w:unhideWhenUsed/>
    <w:qFormat/>
    <w:uiPriority w:val="99"/>
    <w:rPr>
      <w:sz w:val="18"/>
      <w:szCs w:val="18"/>
    </w:rPr>
  </w:style>
  <w:style w:type="paragraph" w:styleId="19">
    <w:name w:val="footer"/>
    <w:basedOn w:val="1"/>
    <w:link w:val="38"/>
    <w:unhideWhenUsed/>
    <w:qFormat/>
    <w:uiPriority w:val="99"/>
    <w:pPr>
      <w:tabs>
        <w:tab w:val="center" w:pos="4153"/>
        <w:tab w:val="right" w:pos="8306"/>
      </w:tabs>
      <w:snapToGrid w:val="0"/>
    </w:pPr>
    <w:rPr>
      <w:sz w:val="18"/>
      <w:szCs w:val="18"/>
    </w:rPr>
  </w:style>
  <w:style w:type="paragraph" w:styleId="20">
    <w:name w:val="header"/>
    <w:basedOn w:val="1"/>
    <w:link w:val="37"/>
    <w:unhideWhenUsed/>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unhideWhenUsed/>
    <w:qFormat/>
    <w:uiPriority w:val="39"/>
  </w:style>
  <w:style w:type="paragraph" w:styleId="22">
    <w:name w:val="toc 4"/>
    <w:basedOn w:val="1"/>
    <w:next w:val="1"/>
    <w:unhideWhenUsed/>
    <w:qFormat/>
    <w:uiPriority w:val="39"/>
    <w:pPr>
      <w:widowControl w:val="0"/>
      <w:ind w:left="1260" w:leftChars="600"/>
      <w:jc w:val="both"/>
    </w:pPr>
    <w:rPr>
      <w:rFonts w:cstheme="minorBidi"/>
      <w:kern w:val="2"/>
      <w:sz w:val="21"/>
      <w:szCs w:val="22"/>
    </w:rPr>
  </w:style>
  <w:style w:type="paragraph" w:styleId="23">
    <w:name w:val="Subtitle"/>
    <w:basedOn w:val="1"/>
    <w:next w:val="1"/>
    <w:link w:val="65"/>
    <w:qFormat/>
    <w:uiPriority w:val="11"/>
    <w:pPr>
      <w:spacing w:after="60"/>
      <w:jc w:val="center"/>
      <w:outlineLvl w:val="1"/>
    </w:pPr>
    <w:rPr>
      <w:rFonts w:asciiTheme="majorHAnsi" w:hAnsiTheme="majorHAnsi" w:eastAsiaTheme="majorEastAsia"/>
    </w:rPr>
  </w:style>
  <w:style w:type="paragraph" w:styleId="24">
    <w:name w:val="toc 6"/>
    <w:basedOn w:val="1"/>
    <w:next w:val="1"/>
    <w:unhideWhenUsed/>
    <w:qFormat/>
    <w:uiPriority w:val="39"/>
    <w:pPr>
      <w:widowControl w:val="0"/>
      <w:ind w:left="2100" w:leftChars="1000"/>
      <w:jc w:val="both"/>
    </w:pPr>
    <w:rPr>
      <w:rFonts w:cstheme="minorBidi"/>
      <w:kern w:val="2"/>
      <w:sz w:val="21"/>
      <w:szCs w:val="22"/>
    </w:rPr>
  </w:style>
  <w:style w:type="paragraph" w:styleId="25">
    <w:name w:val="toc 2"/>
    <w:basedOn w:val="1"/>
    <w:next w:val="1"/>
    <w:unhideWhenUsed/>
    <w:qFormat/>
    <w:uiPriority w:val="39"/>
    <w:pPr>
      <w:ind w:left="420" w:leftChars="200"/>
    </w:pPr>
  </w:style>
  <w:style w:type="paragraph" w:styleId="26">
    <w:name w:val="toc 9"/>
    <w:basedOn w:val="1"/>
    <w:next w:val="1"/>
    <w:unhideWhenUsed/>
    <w:qFormat/>
    <w:uiPriority w:val="39"/>
    <w:pPr>
      <w:widowControl w:val="0"/>
      <w:ind w:left="3360" w:leftChars="1600"/>
      <w:jc w:val="both"/>
    </w:pPr>
    <w:rPr>
      <w:rFonts w:cstheme="minorBidi"/>
      <w:kern w:val="2"/>
      <w:sz w:val="21"/>
      <w:szCs w:val="22"/>
    </w:rPr>
  </w:style>
  <w:style w:type="paragraph" w:styleId="27">
    <w:name w:val="Title"/>
    <w:basedOn w:val="1"/>
    <w:next w:val="1"/>
    <w:link w:val="64"/>
    <w:qFormat/>
    <w:uiPriority w:val="10"/>
    <w:pPr>
      <w:spacing w:before="240" w:after="60"/>
      <w:jc w:val="center"/>
      <w:outlineLvl w:val="0"/>
    </w:pPr>
    <w:rPr>
      <w:rFonts w:asciiTheme="majorHAnsi" w:hAnsiTheme="majorHAnsi" w:eastAsiaTheme="majorEastAsia" w:cstheme="majorBidi"/>
      <w:b/>
      <w:bCs/>
      <w:kern w:val="28"/>
      <w:sz w:val="32"/>
      <w:szCs w:val="32"/>
    </w:rPr>
  </w:style>
  <w:style w:type="paragraph" w:styleId="28">
    <w:name w:val="annotation subject"/>
    <w:basedOn w:val="13"/>
    <w:next w:val="13"/>
    <w:link w:val="78"/>
    <w:semiHidden/>
    <w:unhideWhenUsed/>
    <w:qFormat/>
    <w:uiPriority w:val="99"/>
    <w:rPr>
      <w:b/>
      <w:bCs/>
    </w:rPr>
  </w:style>
  <w:style w:type="table" w:styleId="30">
    <w:name w:val="Table Grid"/>
    <w:basedOn w:val="29"/>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2">
    <w:name w:val="Strong"/>
    <w:basedOn w:val="31"/>
    <w:qFormat/>
    <w:uiPriority w:val="22"/>
    <w:rPr>
      <w:b/>
      <w:bCs/>
    </w:rPr>
  </w:style>
  <w:style w:type="character" w:styleId="33">
    <w:name w:val="Emphasis"/>
    <w:basedOn w:val="31"/>
    <w:qFormat/>
    <w:uiPriority w:val="20"/>
    <w:rPr>
      <w:rFonts w:asciiTheme="minorHAnsi" w:hAnsiTheme="minorHAnsi"/>
      <w:b/>
      <w:i/>
      <w:iCs/>
    </w:rPr>
  </w:style>
  <w:style w:type="character" w:styleId="34">
    <w:name w:val="Hyperlink"/>
    <w:basedOn w:val="31"/>
    <w:unhideWhenUsed/>
    <w:qFormat/>
    <w:uiPriority w:val="99"/>
    <w:rPr>
      <w:rFonts w:cs="Times New Roman"/>
      <w:color w:val="333333"/>
      <w:u w:val="none"/>
    </w:rPr>
  </w:style>
  <w:style w:type="character" w:styleId="35">
    <w:name w:val="annotation reference"/>
    <w:basedOn w:val="31"/>
    <w:semiHidden/>
    <w:unhideWhenUsed/>
    <w:qFormat/>
    <w:uiPriority w:val="99"/>
    <w:rPr>
      <w:sz w:val="21"/>
      <w:szCs w:val="21"/>
    </w:rPr>
  </w:style>
  <w:style w:type="character" w:customStyle="1" w:styleId="36">
    <w:name w:val="标题 3 Char"/>
    <w:basedOn w:val="31"/>
    <w:link w:val="4"/>
    <w:qFormat/>
    <w:uiPriority w:val="9"/>
    <w:rPr>
      <w:rFonts w:asciiTheme="majorHAnsi" w:hAnsiTheme="majorHAnsi" w:eastAsiaTheme="majorEastAsia" w:cstheme="majorBidi"/>
      <w:b/>
      <w:bCs/>
      <w:sz w:val="26"/>
      <w:szCs w:val="26"/>
    </w:rPr>
  </w:style>
  <w:style w:type="character" w:customStyle="1" w:styleId="37">
    <w:name w:val="页眉 Char"/>
    <w:basedOn w:val="31"/>
    <w:link w:val="20"/>
    <w:qFormat/>
    <w:uiPriority w:val="99"/>
    <w:rPr>
      <w:sz w:val="18"/>
      <w:szCs w:val="18"/>
    </w:rPr>
  </w:style>
  <w:style w:type="character" w:customStyle="1" w:styleId="38">
    <w:name w:val="页脚 Char"/>
    <w:basedOn w:val="31"/>
    <w:link w:val="19"/>
    <w:qFormat/>
    <w:uiPriority w:val="99"/>
    <w:rPr>
      <w:sz w:val="18"/>
      <w:szCs w:val="18"/>
    </w:rPr>
  </w:style>
  <w:style w:type="paragraph" w:styleId="39">
    <w:name w:val="List Paragraph"/>
    <w:basedOn w:val="1"/>
    <w:qFormat/>
    <w:uiPriority w:val="34"/>
    <w:pPr>
      <w:ind w:left="720"/>
      <w:contextualSpacing/>
    </w:pPr>
  </w:style>
  <w:style w:type="paragraph" w:customStyle="1" w:styleId="40">
    <w:name w:val="纯文本2"/>
    <w:basedOn w:val="1"/>
    <w:qFormat/>
    <w:uiPriority w:val="0"/>
    <w:rPr>
      <w:rFonts w:ascii="宋体" w:hAnsi="Courier New" w:cs="Courier New"/>
      <w:sz w:val="28"/>
      <w:szCs w:val="21"/>
    </w:rPr>
  </w:style>
  <w:style w:type="paragraph" w:customStyle="1" w:styleId="41">
    <w:name w:val="列出段落1"/>
    <w:basedOn w:val="1"/>
    <w:qFormat/>
    <w:uiPriority w:val="99"/>
    <w:pPr>
      <w:ind w:firstLine="420" w:firstLineChars="200"/>
    </w:pPr>
  </w:style>
  <w:style w:type="character" w:customStyle="1" w:styleId="42">
    <w:name w:val="标题 2 Char"/>
    <w:basedOn w:val="31"/>
    <w:link w:val="3"/>
    <w:qFormat/>
    <w:uiPriority w:val="9"/>
    <w:rPr>
      <w:rFonts w:asciiTheme="majorHAnsi" w:hAnsiTheme="majorHAnsi" w:eastAsiaTheme="majorEastAsia" w:cstheme="majorBidi"/>
      <w:b/>
      <w:bCs/>
      <w:i/>
      <w:iCs/>
      <w:sz w:val="28"/>
      <w:szCs w:val="28"/>
    </w:rPr>
  </w:style>
  <w:style w:type="paragraph" w:customStyle="1" w:styleId="43">
    <w:name w:val="_Style 1"/>
    <w:basedOn w:val="1"/>
    <w:qFormat/>
    <w:uiPriority w:val="34"/>
    <w:pPr>
      <w:ind w:firstLine="420" w:firstLineChars="200"/>
    </w:pPr>
  </w:style>
  <w:style w:type="paragraph" w:customStyle="1" w:styleId="44">
    <w:name w:val="Pa4"/>
    <w:basedOn w:val="1"/>
    <w:next w:val="1"/>
    <w:qFormat/>
    <w:uiPriority w:val="99"/>
    <w:pPr>
      <w:autoSpaceDE w:val="0"/>
      <w:autoSpaceDN w:val="0"/>
      <w:adjustRightInd w:val="0"/>
      <w:spacing w:line="241" w:lineRule="atLeast"/>
    </w:pPr>
    <w:rPr>
      <w:rFonts w:ascii="方正大黑简体" w:hAnsi="Times New Roman" w:eastAsia="方正大黑简体"/>
    </w:rPr>
  </w:style>
  <w:style w:type="character" w:customStyle="1" w:styleId="45">
    <w:name w:val="A4"/>
    <w:qFormat/>
    <w:uiPriority w:val="99"/>
    <w:rPr>
      <w:color w:val="000000"/>
      <w:sz w:val="20"/>
    </w:rPr>
  </w:style>
  <w:style w:type="paragraph" w:customStyle="1" w:styleId="46">
    <w:name w:val="列出段落11"/>
    <w:basedOn w:val="1"/>
    <w:qFormat/>
    <w:uiPriority w:val="99"/>
    <w:pPr>
      <w:ind w:firstLine="420" w:firstLineChars="200"/>
    </w:pPr>
  </w:style>
  <w:style w:type="paragraph" w:customStyle="1" w:styleId="47">
    <w:name w:val="Pa2"/>
    <w:basedOn w:val="1"/>
    <w:next w:val="1"/>
    <w:qFormat/>
    <w:uiPriority w:val="99"/>
    <w:pPr>
      <w:autoSpaceDE w:val="0"/>
      <w:autoSpaceDN w:val="0"/>
      <w:adjustRightInd w:val="0"/>
      <w:spacing w:line="241" w:lineRule="atLeast"/>
    </w:pPr>
    <w:rPr>
      <w:rFonts w:ascii="宋体"/>
    </w:rPr>
  </w:style>
  <w:style w:type="character" w:customStyle="1" w:styleId="48">
    <w:name w:val="A1"/>
    <w:qFormat/>
    <w:uiPriority w:val="99"/>
    <w:rPr>
      <w:color w:val="000000"/>
      <w:sz w:val="18"/>
    </w:rPr>
  </w:style>
  <w:style w:type="paragraph" w:customStyle="1" w:styleId="49">
    <w:name w:val="纯文本1"/>
    <w:basedOn w:val="1"/>
    <w:qFormat/>
    <w:uiPriority w:val="99"/>
    <w:rPr>
      <w:rFonts w:ascii="宋体" w:hAnsi="Courier New" w:cs="Courier New"/>
      <w:sz w:val="28"/>
      <w:szCs w:val="21"/>
    </w:rPr>
  </w:style>
  <w:style w:type="character" w:customStyle="1" w:styleId="50">
    <w:name w:val="纯文本 Char"/>
    <w:link w:val="16"/>
    <w:qFormat/>
    <w:uiPriority w:val="99"/>
    <w:rPr>
      <w:rFonts w:ascii="宋体" w:hAnsi="Courier New"/>
      <w:kern w:val="0"/>
      <w:sz w:val="20"/>
      <w:szCs w:val="21"/>
    </w:rPr>
  </w:style>
  <w:style w:type="character" w:customStyle="1" w:styleId="51">
    <w:name w:val="A5"/>
    <w:qFormat/>
    <w:uiPriority w:val="0"/>
    <w:rPr>
      <w:rFonts w:ascii="宋体'黑简体" w:eastAsia="宋体'黑简体"/>
      <w:color w:val="000000"/>
      <w:sz w:val="22"/>
    </w:rPr>
  </w:style>
  <w:style w:type="character" w:customStyle="1" w:styleId="52">
    <w:name w:val="标题 4 Char"/>
    <w:basedOn w:val="31"/>
    <w:link w:val="5"/>
    <w:qFormat/>
    <w:uiPriority w:val="9"/>
    <w:rPr>
      <w:rFonts w:cstheme="majorBidi"/>
      <w:b/>
      <w:bCs/>
      <w:sz w:val="28"/>
      <w:szCs w:val="28"/>
    </w:rPr>
  </w:style>
  <w:style w:type="paragraph" w:customStyle="1" w:styleId="53">
    <w:name w:val="p0"/>
    <w:basedOn w:val="1"/>
    <w:qFormat/>
    <w:uiPriority w:val="99"/>
    <w:rPr>
      <w:rFonts w:ascii="宋体" w:hAnsi="宋体" w:cs="宋体"/>
      <w:szCs w:val="21"/>
    </w:rPr>
  </w:style>
  <w:style w:type="paragraph" w:customStyle="1" w:styleId="54">
    <w:name w:val="列出段落5"/>
    <w:basedOn w:val="1"/>
    <w:qFormat/>
    <w:uiPriority w:val="34"/>
    <w:pPr>
      <w:ind w:firstLine="420" w:firstLineChars="200"/>
    </w:pPr>
  </w:style>
  <w:style w:type="character" w:customStyle="1" w:styleId="55">
    <w:name w:val="批注框文本 Char"/>
    <w:basedOn w:val="31"/>
    <w:link w:val="18"/>
    <w:semiHidden/>
    <w:qFormat/>
    <w:uiPriority w:val="99"/>
    <w:rPr>
      <w:rFonts w:asciiTheme="minorHAnsi" w:hAnsiTheme="minorHAnsi" w:eastAsiaTheme="minorEastAsia" w:cstheme="minorBidi"/>
      <w:kern w:val="2"/>
      <w:sz w:val="18"/>
      <w:szCs w:val="18"/>
    </w:rPr>
  </w:style>
  <w:style w:type="character" w:customStyle="1" w:styleId="56">
    <w:name w:val="标题 9 Char"/>
    <w:basedOn w:val="31"/>
    <w:link w:val="10"/>
    <w:semiHidden/>
    <w:qFormat/>
    <w:uiPriority w:val="9"/>
    <w:rPr>
      <w:rFonts w:asciiTheme="majorHAnsi" w:hAnsiTheme="majorHAnsi" w:eastAsiaTheme="majorEastAsia" w:cstheme="majorBidi"/>
    </w:rPr>
  </w:style>
  <w:style w:type="paragraph" w:styleId="57">
    <w:name w:val="No Spacing"/>
    <w:basedOn w:val="1"/>
    <w:link w:val="58"/>
    <w:qFormat/>
    <w:uiPriority w:val="1"/>
    <w:rPr>
      <w:szCs w:val="32"/>
    </w:rPr>
  </w:style>
  <w:style w:type="character" w:customStyle="1" w:styleId="58">
    <w:name w:val="无间隔 Char"/>
    <w:basedOn w:val="31"/>
    <w:link w:val="57"/>
    <w:qFormat/>
    <w:uiPriority w:val="1"/>
    <w:rPr>
      <w:sz w:val="24"/>
      <w:szCs w:val="32"/>
    </w:rPr>
  </w:style>
  <w:style w:type="character" w:customStyle="1" w:styleId="59">
    <w:name w:val="标题 1 Char"/>
    <w:basedOn w:val="31"/>
    <w:link w:val="2"/>
    <w:qFormat/>
    <w:uiPriority w:val="9"/>
    <w:rPr>
      <w:rFonts w:asciiTheme="majorHAnsi" w:hAnsiTheme="majorHAnsi" w:eastAsiaTheme="majorEastAsia" w:cstheme="majorBidi"/>
      <w:b/>
      <w:bCs/>
      <w:kern w:val="32"/>
      <w:sz w:val="32"/>
      <w:szCs w:val="32"/>
    </w:rPr>
  </w:style>
  <w:style w:type="character" w:customStyle="1" w:styleId="60">
    <w:name w:val="标题 5 Char"/>
    <w:basedOn w:val="31"/>
    <w:link w:val="6"/>
    <w:qFormat/>
    <w:uiPriority w:val="9"/>
    <w:rPr>
      <w:rFonts w:cstheme="majorBidi"/>
      <w:b/>
      <w:bCs/>
      <w:i/>
      <w:iCs/>
      <w:sz w:val="26"/>
      <w:szCs w:val="26"/>
    </w:rPr>
  </w:style>
  <w:style w:type="character" w:customStyle="1" w:styleId="61">
    <w:name w:val="标题 6 Char"/>
    <w:basedOn w:val="31"/>
    <w:link w:val="7"/>
    <w:semiHidden/>
    <w:qFormat/>
    <w:uiPriority w:val="9"/>
    <w:rPr>
      <w:rFonts w:cstheme="majorBidi"/>
      <w:b/>
      <w:bCs/>
    </w:rPr>
  </w:style>
  <w:style w:type="character" w:customStyle="1" w:styleId="62">
    <w:name w:val="标题 7 Char"/>
    <w:basedOn w:val="31"/>
    <w:link w:val="8"/>
    <w:semiHidden/>
    <w:qFormat/>
    <w:uiPriority w:val="9"/>
    <w:rPr>
      <w:rFonts w:cstheme="majorBidi"/>
      <w:sz w:val="24"/>
      <w:szCs w:val="24"/>
    </w:rPr>
  </w:style>
  <w:style w:type="character" w:customStyle="1" w:styleId="63">
    <w:name w:val="标题 8 Char"/>
    <w:basedOn w:val="31"/>
    <w:link w:val="9"/>
    <w:semiHidden/>
    <w:qFormat/>
    <w:uiPriority w:val="9"/>
    <w:rPr>
      <w:rFonts w:cstheme="majorBidi"/>
      <w:i/>
      <w:iCs/>
      <w:sz w:val="24"/>
      <w:szCs w:val="24"/>
    </w:rPr>
  </w:style>
  <w:style w:type="character" w:customStyle="1" w:styleId="64">
    <w:name w:val="标题 Char"/>
    <w:basedOn w:val="31"/>
    <w:link w:val="27"/>
    <w:qFormat/>
    <w:uiPriority w:val="10"/>
    <w:rPr>
      <w:rFonts w:asciiTheme="majorHAnsi" w:hAnsiTheme="majorHAnsi" w:eastAsiaTheme="majorEastAsia" w:cstheme="majorBidi"/>
      <w:b/>
      <w:bCs/>
      <w:kern w:val="28"/>
      <w:sz w:val="32"/>
      <w:szCs w:val="32"/>
    </w:rPr>
  </w:style>
  <w:style w:type="character" w:customStyle="1" w:styleId="65">
    <w:name w:val="副标题 Char"/>
    <w:basedOn w:val="31"/>
    <w:link w:val="23"/>
    <w:qFormat/>
    <w:uiPriority w:val="11"/>
    <w:rPr>
      <w:rFonts w:asciiTheme="majorHAnsi" w:hAnsiTheme="majorHAnsi" w:eastAsiaTheme="majorEastAsia"/>
      <w:sz w:val="24"/>
      <w:szCs w:val="24"/>
    </w:rPr>
  </w:style>
  <w:style w:type="paragraph" w:styleId="66">
    <w:name w:val="Quote"/>
    <w:basedOn w:val="1"/>
    <w:next w:val="1"/>
    <w:link w:val="67"/>
    <w:qFormat/>
    <w:uiPriority w:val="29"/>
    <w:rPr>
      <w:i/>
    </w:rPr>
  </w:style>
  <w:style w:type="character" w:customStyle="1" w:styleId="67">
    <w:name w:val="引用 Char"/>
    <w:basedOn w:val="31"/>
    <w:link w:val="66"/>
    <w:qFormat/>
    <w:uiPriority w:val="29"/>
    <w:rPr>
      <w:i/>
      <w:sz w:val="24"/>
      <w:szCs w:val="24"/>
    </w:rPr>
  </w:style>
  <w:style w:type="paragraph" w:styleId="68">
    <w:name w:val="Intense Quote"/>
    <w:basedOn w:val="1"/>
    <w:next w:val="1"/>
    <w:link w:val="69"/>
    <w:qFormat/>
    <w:uiPriority w:val="30"/>
    <w:pPr>
      <w:ind w:left="720" w:right="720"/>
    </w:pPr>
    <w:rPr>
      <w:b/>
      <w:i/>
      <w:szCs w:val="22"/>
    </w:rPr>
  </w:style>
  <w:style w:type="character" w:customStyle="1" w:styleId="69">
    <w:name w:val="明显引用 Char"/>
    <w:basedOn w:val="31"/>
    <w:link w:val="68"/>
    <w:qFormat/>
    <w:uiPriority w:val="30"/>
    <w:rPr>
      <w:b/>
      <w:i/>
      <w:sz w:val="24"/>
    </w:rPr>
  </w:style>
  <w:style w:type="character" w:customStyle="1" w:styleId="70">
    <w:name w:val="不明显强调1"/>
    <w:qFormat/>
    <w:uiPriority w:val="19"/>
    <w:rPr>
      <w:i/>
      <w:color w:val="595959" w:themeColor="text1" w:themeTint="A6"/>
      <w14:textFill>
        <w14:solidFill>
          <w14:schemeClr w14:val="tx1">
            <w14:lumMod w14:val="65000"/>
            <w14:lumOff w14:val="35000"/>
          </w14:schemeClr>
        </w14:solidFill>
      </w14:textFill>
    </w:rPr>
  </w:style>
  <w:style w:type="character" w:customStyle="1" w:styleId="71">
    <w:name w:val="明显强调1"/>
    <w:basedOn w:val="31"/>
    <w:qFormat/>
    <w:uiPriority w:val="21"/>
    <w:rPr>
      <w:b/>
      <w:i/>
      <w:sz w:val="24"/>
      <w:szCs w:val="24"/>
      <w:u w:val="single"/>
    </w:rPr>
  </w:style>
  <w:style w:type="character" w:customStyle="1" w:styleId="72">
    <w:name w:val="不明显参考1"/>
    <w:basedOn w:val="31"/>
    <w:qFormat/>
    <w:uiPriority w:val="31"/>
    <w:rPr>
      <w:sz w:val="24"/>
      <w:szCs w:val="24"/>
      <w:u w:val="single"/>
    </w:rPr>
  </w:style>
  <w:style w:type="character" w:customStyle="1" w:styleId="73">
    <w:name w:val="明显参考1"/>
    <w:basedOn w:val="31"/>
    <w:qFormat/>
    <w:uiPriority w:val="32"/>
    <w:rPr>
      <w:b/>
      <w:sz w:val="24"/>
      <w:u w:val="single"/>
    </w:rPr>
  </w:style>
  <w:style w:type="character" w:customStyle="1" w:styleId="74">
    <w:name w:val="书籍标题1"/>
    <w:basedOn w:val="31"/>
    <w:qFormat/>
    <w:uiPriority w:val="33"/>
    <w:rPr>
      <w:rFonts w:asciiTheme="majorHAnsi" w:hAnsiTheme="majorHAnsi" w:eastAsiaTheme="majorEastAsia"/>
      <w:b/>
      <w:i/>
      <w:sz w:val="24"/>
      <w:szCs w:val="24"/>
    </w:rPr>
  </w:style>
  <w:style w:type="paragraph" w:customStyle="1" w:styleId="75">
    <w:name w:val="TOC 标题1"/>
    <w:basedOn w:val="2"/>
    <w:next w:val="1"/>
    <w:semiHidden/>
    <w:unhideWhenUsed/>
    <w:qFormat/>
    <w:uiPriority w:val="39"/>
    <w:pPr>
      <w:outlineLvl w:val="9"/>
    </w:pPr>
  </w:style>
  <w:style w:type="paragraph" w:customStyle="1" w:styleId="76">
    <w:name w:val="Default"/>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character" w:customStyle="1" w:styleId="77">
    <w:name w:val="批注文字 Char"/>
    <w:basedOn w:val="31"/>
    <w:link w:val="13"/>
    <w:qFormat/>
    <w:uiPriority w:val="99"/>
    <w:rPr>
      <w:sz w:val="24"/>
      <w:szCs w:val="24"/>
    </w:rPr>
  </w:style>
  <w:style w:type="character" w:customStyle="1" w:styleId="78">
    <w:name w:val="批注主题 Char"/>
    <w:basedOn w:val="77"/>
    <w:link w:val="28"/>
    <w:semiHidden/>
    <w:qFormat/>
    <w:uiPriority w:val="99"/>
    <w:rPr>
      <w:b/>
      <w:bCs/>
      <w:sz w:val="24"/>
      <w:szCs w:val="24"/>
    </w:rPr>
  </w:style>
  <w:style w:type="paragraph" w:customStyle="1" w:styleId="79">
    <w:name w:val="列出段落2"/>
    <w:basedOn w:val="1"/>
    <w:qFormat/>
    <w:uiPriority w:val="34"/>
    <w:pPr>
      <w:widowControl w:val="0"/>
      <w:spacing w:line="360" w:lineRule="auto"/>
      <w:ind w:firstLine="420" w:firstLineChars="200"/>
      <w:jc w:val="both"/>
    </w:pPr>
    <w:rPr>
      <w:rFonts w:ascii="Calibri" w:hAnsi="Calibri" w:eastAsia="宋体"/>
      <w:kern w:val="2"/>
      <w:sz w:val="21"/>
    </w:rPr>
  </w:style>
  <w:style w:type="character" w:customStyle="1" w:styleId="80">
    <w:name w:val="未处理的提及1"/>
    <w:basedOn w:val="31"/>
    <w:semiHidden/>
    <w:unhideWhenUsed/>
    <w:qFormat/>
    <w:uiPriority w:val="99"/>
    <w:rPr>
      <w:color w:val="605E5C"/>
      <w:shd w:val="clear" w:color="auto" w:fill="E1DFDD"/>
    </w:rPr>
  </w:style>
  <w:style w:type="table" w:customStyle="1" w:styleId="81">
    <w:name w:val="Grid Table 4 Accent 1"/>
    <w:basedOn w:val="29"/>
    <w:qFormat/>
    <w:uiPriority w:val="49"/>
    <w:tblPr>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4F81BD" w:themeColor="accent1" w:sz="4" w:space="0"/>
          <w:left w:val="single" w:color="4F81BD" w:themeColor="accent1" w:sz="4" w:space="0"/>
          <w:bottom w:val="single" w:color="4F81BD" w:themeColor="accent1" w:sz="4" w:space="0"/>
          <w:right w:val="single" w:color="4F81BD" w:themeColor="accent1" w:sz="4" w:space="0"/>
          <w:insideH w:val="nil"/>
          <w:insideV w:val="nil"/>
        </w:tcBorders>
        <w:shd w:val="clear" w:color="auto" w:fill="4F81BD" w:themeFill="accent1"/>
      </w:tcPr>
    </w:tblStylePr>
    <w:tblStylePr w:type="lastRow">
      <w:rPr>
        <w:b/>
        <w:bCs/>
      </w:rPr>
      <w:tcPr>
        <w:tcBorders>
          <w:top w:val="double" w:color="4F81BD" w:themeColor="accent1"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character" w:customStyle="1" w:styleId="82">
    <w:name w:val="Unresolved Mention"/>
    <w:basedOn w:val="31"/>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0.jpe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2D4E1A5-567C-4D76-8B56-66E11BE0E6C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49</Pages>
  <Words>3852</Words>
  <Characters>21959</Characters>
  <Lines>182</Lines>
  <Paragraphs>51</Paragraphs>
  <TotalTime>0</TotalTime>
  <ScaleCrop>false</ScaleCrop>
  <LinksUpToDate>false</LinksUpToDate>
  <CharactersWithSpaces>25760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2021-07-12T06:35:00Z</dcterms:created>
  <dc:creator>AutoBVT</dc:creator>
  <cp:lastModifiedBy>WPS_1616401867</cp:lastModifiedBy>
  <cp:lastPrinted>2021-08-03T03:05:00Z</cp:lastPrinted>
  <dcterms:modified xsi:type="dcterms:W3CDTF">2021-08-26T07:44:16Z</dcterms:modified>
  <cp:revision>111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BD38CE245A814872BCFDB04FF7D7A31F</vt:lpwstr>
  </property>
</Properties>
</file>